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1F15AC07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426B99">
        <w:rPr>
          <w:rFonts w:ascii="Arial" w:hAnsi="Arial" w:cs="Arial"/>
          <w:b/>
          <w:szCs w:val="28"/>
          <w:lang w:val="en-US"/>
        </w:rPr>
        <w:t>6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4E5815" w:rsidRPr="004E5815">
        <w:rPr>
          <w:rFonts w:ascii="Arial" w:hAnsi="Arial" w:cs="Arial"/>
          <w:b/>
          <w:szCs w:val="28"/>
          <w:lang w:val="en-US"/>
        </w:rPr>
        <w:t>R4-2</w:t>
      </w:r>
      <w:r w:rsidR="00426B99">
        <w:rPr>
          <w:rFonts w:ascii="Arial" w:hAnsi="Arial" w:cs="Arial"/>
          <w:b/>
          <w:szCs w:val="28"/>
          <w:lang w:val="en-US"/>
        </w:rPr>
        <w:t>3</w:t>
      </w:r>
      <w:r w:rsidR="00965295">
        <w:rPr>
          <w:rFonts w:ascii="Arial" w:hAnsi="Arial" w:cs="Arial"/>
          <w:b/>
          <w:szCs w:val="28"/>
          <w:lang w:val="en-US"/>
        </w:rPr>
        <w:t>02630</w:t>
      </w:r>
    </w:p>
    <w:p w14:paraId="60407F1B" w14:textId="26023B72" w:rsidR="00CC6F36" w:rsidRPr="001D2FBF" w:rsidRDefault="00426B99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>Athens</w:t>
      </w:r>
      <w:r w:rsidR="008B64BB">
        <w:rPr>
          <w:rFonts w:ascii="Arial" w:hAnsi="Arial" w:cs="Arial"/>
          <w:b/>
          <w:szCs w:val="28"/>
          <w:lang w:val="en-US"/>
        </w:rPr>
        <w:t xml:space="preserve">, </w:t>
      </w:r>
      <w:r>
        <w:rPr>
          <w:rFonts w:ascii="Arial" w:hAnsi="Arial" w:cs="Arial"/>
          <w:b/>
          <w:szCs w:val="28"/>
          <w:lang w:val="en-US"/>
        </w:rPr>
        <w:t>Greece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>
        <w:rPr>
          <w:rFonts w:ascii="Arial" w:hAnsi="Arial" w:cs="Arial"/>
          <w:b/>
          <w:szCs w:val="28"/>
          <w:lang w:val="en-US"/>
        </w:rPr>
        <w:t xml:space="preserve">February 27-March 03,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>
        <w:rPr>
          <w:rFonts w:ascii="Arial" w:hAnsi="Arial" w:cs="Arial"/>
          <w:b/>
          <w:szCs w:val="28"/>
          <w:lang w:val="en-US"/>
        </w:rPr>
        <w:t>3</w:t>
      </w:r>
    </w:p>
    <w:p w14:paraId="25590F8B" w14:textId="5CAD4817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93232F">
        <w:rPr>
          <w:rFonts w:ascii="Arial" w:hAnsi="Arial" w:cs="Arial"/>
          <w:bCs/>
          <w:sz w:val="22"/>
          <w:szCs w:val="22"/>
          <w:lang w:val="en-US"/>
        </w:rPr>
        <w:t>1</w:t>
      </w:r>
      <w:r w:rsidR="009C51B2">
        <w:rPr>
          <w:rFonts w:ascii="Arial" w:hAnsi="Arial" w:cs="Arial"/>
          <w:bCs/>
          <w:sz w:val="22"/>
          <w:szCs w:val="22"/>
          <w:lang w:val="en-US"/>
        </w:rPr>
        <w:t>2</w:t>
      </w:r>
      <w:r w:rsidR="00AA6012" w:rsidRPr="00AA6012">
        <w:rPr>
          <w:rFonts w:ascii="Arial" w:hAnsi="Arial" w:cs="Arial"/>
          <w:bCs/>
          <w:sz w:val="22"/>
          <w:szCs w:val="22"/>
          <w:lang w:val="en-US"/>
        </w:rPr>
        <w:t>.</w:t>
      </w:r>
      <w:r w:rsidR="0093232F">
        <w:rPr>
          <w:rFonts w:ascii="Arial" w:hAnsi="Arial" w:cs="Arial"/>
          <w:bCs/>
          <w:sz w:val="22"/>
          <w:szCs w:val="22"/>
          <w:lang w:val="en-US"/>
        </w:rPr>
        <w:t>1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756C6D3B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93232F" w:rsidRPr="0093232F">
        <w:rPr>
          <w:rFonts w:ascii="Arial" w:hAnsi="Arial" w:cs="Arial"/>
          <w:sz w:val="22"/>
          <w:szCs w:val="22"/>
          <w:lang w:val="en-US"/>
        </w:rPr>
        <w:t>Analysis of BWP operation without restriction</w:t>
      </w:r>
      <w:r w:rsidR="003E6CEC">
        <w:rPr>
          <w:rFonts w:ascii="Arial" w:hAnsi="Arial" w:cs="Arial"/>
          <w:sz w:val="22"/>
          <w:szCs w:val="22"/>
          <w:lang w:val="en-US"/>
        </w:rPr>
        <w:t xml:space="preserve"> option A</w:t>
      </w:r>
    </w:p>
    <w:p w14:paraId="37EAE97F" w14:textId="3D4793FE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</w:t>
      </w:r>
      <w:r w:rsidR="00A16F08">
        <w:rPr>
          <w:rFonts w:ascii="Arial" w:hAnsi="Arial" w:cs="Arial"/>
          <w:sz w:val="22"/>
          <w:szCs w:val="22"/>
        </w:rPr>
        <w:t>iscussion</w:t>
      </w:r>
    </w:p>
    <w:p w14:paraId="4A0C8E2B" w14:textId="77777777" w:rsidR="002202E8" w:rsidRPr="008C3412" w:rsidRDefault="00CC6F36" w:rsidP="00D31DCC">
      <w:pPr>
        <w:pStyle w:val="Heading1"/>
      </w:pPr>
      <w:bookmarkStart w:id="1" w:name="OLE_LINK13"/>
      <w:bookmarkStart w:id="2" w:name="OLE_LINK14"/>
      <w:r w:rsidRPr="008C3412">
        <w:t>Introduction</w:t>
      </w:r>
    </w:p>
    <w:p w14:paraId="4DCE3A58" w14:textId="28DC9A6F" w:rsidR="00830745" w:rsidRPr="006E3B64" w:rsidRDefault="001A2A7B" w:rsidP="00D519F4">
      <w:pPr>
        <w:rPr>
          <w:b/>
          <w:bCs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RAN4#105 meeting LS on the </w:t>
      </w:r>
      <w:r w:rsidR="00416DFD">
        <w:rPr>
          <w:sz w:val="22"/>
          <w:szCs w:val="22"/>
          <w:lang w:val="en-US"/>
        </w:rPr>
        <w:t xml:space="preserve">RAN task related to the </w:t>
      </w:r>
      <w:r w:rsidR="00416DFD" w:rsidRPr="00416DFD">
        <w:rPr>
          <w:sz w:val="22"/>
          <w:szCs w:val="22"/>
          <w:lang w:val="en-US"/>
        </w:rPr>
        <w:t xml:space="preserve">BWP operation without restriction </w:t>
      </w:r>
      <w:r w:rsidR="00416DFD">
        <w:rPr>
          <w:sz w:val="22"/>
          <w:szCs w:val="22"/>
          <w:lang w:val="en-US"/>
        </w:rPr>
        <w:t xml:space="preserve">was </w:t>
      </w:r>
      <w:r>
        <w:rPr>
          <w:sz w:val="22"/>
          <w:szCs w:val="22"/>
          <w:lang w:val="en-US"/>
        </w:rPr>
        <w:t>sent to the RAN plenary [1]</w:t>
      </w:r>
      <w:r w:rsidR="00416DFD">
        <w:rPr>
          <w:sz w:val="22"/>
          <w:szCs w:val="22"/>
          <w:lang w:val="en-US"/>
        </w:rPr>
        <w:t xml:space="preserve">. </w:t>
      </w:r>
      <w:r>
        <w:rPr>
          <w:sz w:val="22"/>
          <w:szCs w:val="22"/>
          <w:lang w:val="en-US"/>
        </w:rPr>
        <w:t xml:space="preserve">During RAN#98e, the different options </w:t>
      </w:r>
      <w:r w:rsidR="00E10AE0">
        <w:rPr>
          <w:sz w:val="22"/>
          <w:szCs w:val="22"/>
          <w:lang w:val="en-US"/>
        </w:rPr>
        <w:t xml:space="preserve">(given in Annex A) </w:t>
      </w:r>
      <w:r>
        <w:rPr>
          <w:sz w:val="22"/>
          <w:szCs w:val="22"/>
          <w:lang w:val="en-US"/>
        </w:rPr>
        <w:t xml:space="preserve">on </w:t>
      </w:r>
      <w:r w:rsidRPr="00416DFD">
        <w:rPr>
          <w:sz w:val="22"/>
          <w:szCs w:val="22"/>
          <w:lang w:val="en-US"/>
        </w:rPr>
        <w:t>BWP operation without restriction</w:t>
      </w:r>
      <w:r>
        <w:rPr>
          <w:sz w:val="22"/>
          <w:szCs w:val="22"/>
          <w:lang w:val="en-US"/>
        </w:rPr>
        <w:t xml:space="preserve"> as indicated in the LS were extensively discussed as summarized in the </w:t>
      </w:r>
      <w:r w:rsidR="001E7A18">
        <w:rPr>
          <w:sz w:val="22"/>
          <w:szCs w:val="22"/>
          <w:lang w:val="en-US"/>
        </w:rPr>
        <w:t xml:space="preserve">summary document </w:t>
      </w:r>
      <w:r>
        <w:rPr>
          <w:sz w:val="22"/>
          <w:szCs w:val="22"/>
          <w:lang w:val="en-US"/>
        </w:rPr>
        <w:t xml:space="preserve">[2]. </w:t>
      </w:r>
      <w:r w:rsidR="001E7A18">
        <w:rPr>
          <w:sz w:val="22"/>
          <w:szCs w:val="22"/>
          <w:lang w:val="en-US"/>
        </w:rPr>
        <w:t>RAN plenary could not conclude and therefore these options will be further discussed at the next RAN plenary</w:t>
      </w:r>
      <w:r w:rsidR="00E10AE0">
        <w:rPr>
          <w:sz w:val="22"/>
          <w:szCs w:val="22"/>
          <w:lang w:val="en-US"/>
        </w:rPr>
        <w:t xml:space="preserve"> (RAN#99)</w:t>
      </w:r>
      <w:r w:rsidR="00416DFD">
        <w:rPr>
          <w:sz w:val="22"/>
          <w:szCs w:val="22"/>
          <w:lang w:val="en-US"/>
        </w:rPr>
        <w:t>.</w:t>
      </w:r>
      <w:r w:rsidR="00180058">
        <w:rPr>
          <w:sz w:val="22"/>
          <w:szCs w:val="22"/>
          <w:lang w:val="en-US"/>
        </w:rPr>
        <w:t xml:space="preserve"> However, </w:t>
      </w:r>
      <w:r w:rsidR="00C7074A">
        <w:rPr>
          <w:sz w:val="22"/>
          <w:szCs w:val="22"/>
          <w:lang w:val="en-US"/>
        </w:rPr>
        <w:t xml:space="preserve">RAN4 can </w:t>
      </w:r>
      <w:r w:rsidR="00E10AE0">
        <w:rPr>
          <w:sz w:val="22"/>
          <w:szCs w:val="22"/>
          <w:lang w:val="en-US"/>
        </w:rPr>
        <w:t xml:space="preserve">only </w:t>
      </w:r>
      <w:r w:rsidR="00C7074A">
        <w:rPr>
          <w:sz w:val="22"/>
          <w:szCs w:val="22"/>
          <w:lang w:val="en-US"/>
        </w:rPr>
        <w:t xml:space="preserve">discuss issues related </w:t>
      </w:r>
      <w:r w:rsidR="00C7074A" w:rsidRPr="00C7074A">
        <w:rPr>
          <w:sz w:val="22"/>
          <w:szCs w:val="22"/>
          <w:lang w:val="en-US"/>
        </w:rPr>
        <w:t>the completeness of Option A.</w:t>
      </w:r>
    </w:p>
    <w:p w14:paraId="4BC9507D" w14:textId="60EB8631" w:rsidR="007639E1" w:rsidRPr="003860F6" w:rsidRDefault="003E4D3E" w:rsidP="007A04A1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 </w:t>
      </w:r>
      <w:r w:rsidR="0065006A">
        <w:rPr>
          <w:sz w:val="22"/>
          <w:szCs w:val="22"/>
          <w:lang w:val="en-US"/>
        </w:rPr>
        <w:t xml:space="preserve">we </w:t>
      </w:r>
      <w:r w:rsidR="00E23721">
        <w:rPr>
          <w:sz w:val="22"/>
          <w:szCs w:val="22"/>
          <w:lang w:val="en-US"/>
        </w:rPr>
        <w:t xml:space="preserve">further </w:t>
      </w:r>
      <w:r w:rsidR="0065006A">
        <w:rPr>
          <w:sz w:val="22"/>
          <w:szCs w:val="22"/>
          <w:lang w:val="en-US"/>
        </w:rPr>
        <w:t xml:space="preserve">analyze </w:t>
      </w:r>
      <w:r w:rsidR="00E10AE0">
        <w:rPr>
          <w:sz w:val="22"/>
          <w:szCs w:val="22"/>
          <w:lang w:val="en-US"/>
        </w:rPr>
        <w:t>whether option A needs any further work in RAN4</w:t>
      </w:r>
      <w:r w:rsidR="00183017">
        <w:rPr>
          <w:sz w:val="22"/>
          <w:szCs w:val="22"/>
          <w:lang w:val="en-US"/>
        </w:rPr>
        <w:t xml:space="preserve">. </w:t>
      </w:r>
    </w:p>
    <w:p w14:paraId="713093F9" w14:textId="1EFB9024" w:rsidR="00473AFE" w:rsidRPr="00473AFE" w:rsidRDefault="003E4D3E" w:rsidP="005105B0">
      <w:pPr>
        <w:pStyle w:val="Heading1"/>
        <w:spacing w:before="360"/>
        <w:ind w:left="431" w:hanging="431"/>
      </w:pPr>
      <w:r>
        <w:t>A</w:t>
      </w:r>
      <w:r w:rsidR="00826663">
        <w:t xml:space="preserve">nalysis of </w:t>
      </w:r>
      <w:r w:rsidR="00F24A1F">
        <w:t>option</w:t>
      </w:r>
      <w:r w:rsidR="00E10AE0">
        <w:t xml:space="preserve"> A</w:t>
      </w:r>
    </w:p>
    <w:p w14:paraId="4DBCE6F4" w14:textId="5EA3638E" w:rsidR="00E10AE0" w:rsidRDefault="00E10AE0" w:rsidP="00D519F4">
      <w:pPr>
        <w:spacing w:after="120"/>
        <w:rPr>
          <w:rFonts w:eastAsia="SimSun"/>
          <w:sz w:val="22"/>
          <w:szCs w:val="22"/>
          <w:lang w:val="en-GB" w:eastAsia="zh-CN"/>
        </w:rPr>
      </w:pPr>
      <w:r>
        <w:rPr>
          <w:rFonts w:eastAsia="SimSun"/>
          <w:sz w:val="22"/>
          <w:szCs w:val="22"/>
          <w:lang w:val="en-GB" w:eastAsia="zh-CN"/>
        </w:rPr>
        <w:t>The option A refers to the case when the UE p</w:t>
      </w:r>
      <w:r w:rsidRPr="00E10AE0">
        <w:rPr>
          <w:rFonts w:eastAsia="SimSun"/>
          <w:sz w:val="22"/>
          <w:szCs w:val="22"/>
          <w:lang w:val="en-GB" w:eastAsia="zh-CN"/>
        </w:rPr>
        <w:t>erform</w:t>
      </w:r>
      <w:r>
        <w:rPr>
          <w:rFonts w:eastAsia="SimSun"/>
          <w:sz w:val="22"/>
          <w:szCs w:val="22"/>
          <w:lang w:val="en-GB" w:eastAsia="zh-CN"/>
        </w:rPr>
        <w:t>s</w:t>
      </w:r>
      <w:r w:rsidRPr="00E10AE0">
        <w:rPr>
          <w:rFonts w:eastAsia="SimSun"/>
          <w:sz w:val="22"/>
          <w:szCs w:val="22"/>
          <w:lang w:val="en-GB" w:eastAsia="zh-CN"/>
        </w:rPr>
        <w:t xml:space="preserve"> BM/RLM/BFD based on CSI-RS within </w:t>
      </w:r>
      <w:r>
        <w:rPr>
          <w:rFonts w:eastAsia="SimSun"/>
          <w:sz w:val="22"/>
          <w:szCs w:val="22"/>
          <w:lang w:val="en-GB" w:eastAsia="zh-CN"/>
        </w:rPr>
        <w:t xml:space="preserve">the </w:t>
      </w:r>
      <w:r w:rsidRPr="00E10AE0">
        <w:rPr>
          <w:rFonts w:eastAsia="SimSun"/>
          <w:sz w:val="22"/>
          <w:szCs w:val="22"/>
          <w:lang w:val="en-GB" w:eastAsia="zh-CN"/>
        </w:rPr>
        <w:t>active BWP</w:t>
      </w:r>
      <w:r>
        <w:rPr>
          <w:rFonts w:eastAsia="SimSun"/>
          <w:sz w:val="22"/>
          <w:szCs w:val="22"/>
          <w:lang w:val="en-GB" w:eastAsia="zh-CN"/>
        </w:rPr>
        <w:t xml:space="preserve">. </w:t>
      </w:r>
    </w:p>
    <w:p w14:paraId="01878CA2" w14:textId="403D5A88" w:rsidR="0013444C" w:rsidRPr="0013444C" w:rsidRDefault="0013444C" w:rsidP="005709BF">
      <w:pPr>
        <w:spacing w:after="240"/>
        <w:rPr>
          <w:rFonts w:eastAsia="SimSun"/>
          <w:sz w:val="22"/>
          <w:szCs w:val="22"/>
          <w:lang w:val="en-GB" w:eastAsia="zh-CN"/>
        </w:rPr>
      </w:pPr>
      <w:r>
        <w:rPr>
          <w:rFonts w:eastAsia="SimSun"/>
          <w:sz w:val="22"/>
          <w:szCs w:val="22"/>
          <w:lang w:val="en-GB" w:eastAsia="zh-CN"/>
        </w:rPr>
        <w:t xml:space="preserve">At the RAN plenary </w:t>
      </w:r>
      <w:r w:rsidR="00D87EC3">
        <w:rPr>
          <w:rFonts w:eastAsia="SimSun"/>
          <w:sz w:val="22"/>
          <w:szCs w:val="22"/>
          <w:lang w:val="en-GB" w:eastAsia="zh-CN"/>
        </w:rPr>
        <w:t>there was no consensus whether any additional specification work is needed for Option A.</w:t>
      </w:r>
      <w:r w:rsidR="00634798">
        <w:rPr>
          <w:rFonts w:eastAsia="SimSun"/>
          <w:sz w:val="22"/>
          <w:szCs w:val="22"/>
          <w:lang w:val="en-GB" w:eastAsia="zh-CN"/>
        </w:rPr>
        <w:t xml:space="preserve"> The following was the outcome at RAN</w:t>
      </w:r>
      <w:r w:rsidR="005709BF">
        <w:rPr>
          <w:rFonts w:eastAsia="SimSun"/>
          <w:sz w:val="22"/>
          <w:szCs w:val="22"/>
          <w:lang w:val="en-GB" w:eastAsia="zh-CN"/>
        </w:rPr>
        <w:t>#98e</w:t>
      </w:r>
      <w:r w:rsidR="00634798">
        <w:rPr>
          <w:rFonts w:eastAsia="SimSun"/>
          <w:sz w:val="22"/>
          <w:szCs w:val="22"/>
          <w:lang w:val="en-GB" w:eastAsia="zh-CN"/>
        </w:rPr>
        <w:t xml:space="preserve"> [2]:</w:t>
      </w:r>
    </w:p>
    <w:p w14:paraId="0EC6CB1F" w14:textId="7747AE25" w:rsidR="0013444C" w:rsidRDefault="0013444C" w:rsidP="00CC74B0">
      <w:pPr>
        <w:rPr>
          <w:rFonts w:eastAsia="SimSun"/>
          <w:sz w:val="22"/>
          <w:szCs w:val="22"/>
          <w:lang w:val="en-GB" w:eastAsia="zh-CN"/>
        </w:rPr>
      </w:pPr>
      <w:r w:rsidRPr="0013444C">
        <w:rPr>
          <w:rFonts w:eastAsia="SimSun"/>
          <w:sz w:val="22"/>
          <w:szCs w:val="22"/>
          <w:lang w:val="en-GB" w:eastAsia="zh-CN"/>
        </w:rPr>
        <w:t>“</w:t>
      </w:r>
      <w:r w:rsidRPr="005709BF">
        <w:rPr>
          <w:rFonts w:eastAsia="SimSun"/>
          <w:i/>
          <w:iCs/>
          <w:sz w:val="22"/>
          <w:szCs w:val="22"/>
          <w:lang w:val="en-GB" w:eastAsia="zh-CN"/>
        </w:rPr>
        <w:t>Companies with concerns about the completeness of Option A should submit contributions to RAN4. RAN requests RAN4 to treat any such documents</w:t>
      </w:r>
      <w:r w:rsidRPr="0013444C">
        <w:rPr>
          <w:rFonts w:eastAsia="SimSun"/>
          <w:sz w:val="22"/>
          <w:szCs w:val="22"/>
          <w:lang w:val="en-GB" w:eastAsia="zh-CN"/>
        </w:rPr>
        <w:t>.”</w:t>
      </w:r>
    </w:p>
    <w:p w14:paraId="4D7D4B0D" w14:textId="4DD88DE9" w:rsidR="005709BF" w:rsidRDefault="005709BF" w:rsidP="00CC74B0">
      <w:pPr>
        <w:spacing w:before="240"/>
        <w:rPr>
          <w:rFonts w:eastAsia="SimSun"/>
          <w:sz w:val="22"/>
          <w:szCs w:val="22"/>
          <w:lang w:val="en-GB" w:eastAsia="zh-CN"/>
        </w:rPr>
      </w:pPr>
      <w:r>
        <w:rPr>
          <w:rFonts w:eastAsia="SimSun"/>
          <w:sz w:val="22"/>
          <w:szCs w:val="22"/>
          <w:lang w:val="en-GB" w:eastAsia="zh-CN"/>
        </w:rPr>
        <w:t xml:space="preserve">The main contentious issue regarding option A is </w:t>
      </w:r>
      <w:r w:rsidR="00271A2D">
        <w:rPr>
          <w:rFonts w:eastAsia="SimSun"/>
          <w:sz w:val="22"/>
          <w:szCs w:val="22"/>
          <w:lang w:val="en-GB" w:eastAsia="zh-CN"/>
        </w:rPr>
        <w:t xml:space="preserve">related to the applicability of the existing UE transmission timing error requirements </w:t>
      </w:r>
      <w:r w:rsidR="00CC74B0">
        <w:rPr>
          <w:rFonts w:eastAsia="SimSun"/>
          <w:sz w:val="22"/>
          <w:szCs w:val="22"/>
          <w:lang w:val="en-GB" w:eastAsia="zh-CN"/>
        </w:rPr>
        <w:t xml:space="preserve">based on the SSB </w:t>
      </w:r>
      <w:r w:rsidR="00271A2D">
        <w:rPr>
          <w:rFonts w:eastAsia="SimSun"/>
          <w:sz w:val="22"/>
          <w:szCs w:val="22"/>
          <w:lang w:val="en-GB" w:eastAsia="zh-CN"/>
        </w:rPr>
        <w:t xml:space="preserve">defined in clause 7.1 of TS 38.133. More specifically </w:t>
      </w:r>
      <w:r w:rsidR="00941B5A">
        <w:rPr>
          <w:rFonts w:eastAsia="SimSun"/>
          <w:sz w:val="22"/>
          <w:szCs w:val="22"/>
          <w:lang w:val="en-GB" w:eastAsia="zh-CN"/>
        </w:rPr>
        <w:t xml:space="preserve">some companies have argued that </w:t>
      </w:r>
      <w:r w:rsidR="00271A2D">
        <w:rPr>
          <w:rFonts w:eastAsia="SimSun"/>
          <w:sz w:val="22"/>
          <w:szCs w:val="22"/>
          <w:lang w:val="en-GB" w:eastAsia="zh-CN"/>
        </w:rPr>
        <w:t xml:space="preserve">new UE transmission timing error requirements </w:t>
      </w:r>
      <w:r w:rsidR="00941B5A">
        <w:rPr>
          <w:rFonts w:eastAsia="SimSun"/>
          <w:sz w:val="22"/>
          <w:szCs w:val="22"/>
          <w:lang w:val="en-GB" w:eastAsia="zh-CN"/>
        </w:rPr>
        <w:t>(</w:t>
      </w:r>
      <w:proofErr w:type="gramStart"/>
      <w:r w:rsidR="00941B5A">
        <w:rPr>
          <w:rFonts w:eastAsia="SimSun"/>
          <w:sz w:val="22"/>
          <w:szCs w:val="22"/>
          <w:lang w:val="en-GB" w:eastAsia="zh-CN"/>
        </w:rPr>
        <w:t>e.g.</w:t>
      </w:r>
      <w:proofErr w:type="gramEnd"/>
      <w:r w:rsidR="00941B5A">
        <w:rPr>
          <w:rFonts w:eastAsia="SimSun"/>
          <w:sz w:val="22"/>
          <w:szCs w:val="22"/>
          <w:lang w:val="en-GB" w:eastAsia="zh-CN"/>
        </w:rPr>
        <w:t xml:space="preserve"> based on </w:t>
      </w:r>
      <w:r w:rsidR="00CC74B0">
        <w:rPr>
          <w:rFonts w:eastAsia="SimSun"/>
          <w:sz w:val="22"/>
          <w:szCs w:val="22"/>
          <w:lang w:val="en-GB" w:eastAsia="zh-CN"/>
        </w:rPr>
        <w:t>CSI-RS/</w:t>
      </w:r>
      <w:r w:rsidR="00941B5A">
        <w:rPr>
          <w:rFonts w:eastAsia="SimSun"/>
          <w:sz w:val="22"/>
          <w:szCs w:val="22"/>
          <w:lang w:val="en-GB" w:eastAsia="zh-CN"/>
        </w:rPr>
        <w:t>TRS</w:t>
      </w:r>
      <w:r w:rsidR="00CC74B0">
        <w:rPr>
          <w:rFonts w:eastAsia="SimSun"/>
          <w:sz w:val="22"/>
          <w:szCs w:val="22"/>
          <w:lang w:val="en-GB" w:eastAsia="zh-CN"/>
        </w:rPr>
        <w:t xml:space="preserve">) </w:t>
      </w:r>
      <w:r w:rsidR="00271A2D">
        <w:rPr>
          <w:rFonts w:eastAsia="SimSun"/>
          <w:sz w:val="22"/>
          <w:szCs w:val="22"/>
          <w:lang w:val="en-GB" w:eastAsia="zh-CN"/>
        </w:rPr>
        <w:t xml:space="preserve">are needed for </w:t>
      </w:r>
      <w:r>
        <w:rPr>
          <w:rFonts w:eastAsia="SimSun"/>
          <w:sz w:val="22"/>
          <w:szCs w:val="22"/>
          <w:lang w:val="en-GB" w:eastAsia="zh-CN"/>
        </w:rPr>
        <w:t>t</w:t>
      </w:r>
      <w:r w:rsidR="00271A2D">
        <w:rPr>
          <w:rFonts w:eastAsia="SimSun"/>
          <w:sz w:val="22"/>
          <w:szCs w:val="22"/>
          <w:lang w:val="en-GB" w:eastAsia="zh-CN"/>
        </w:rPr>
        <w:t>he UE when applying option A.</w:t>
      </w:r>
    </w:p>
    <w:p w14:paraId="1E2A7014" w14:textId="074F84FE" w:rsidR="00196E30" w:rsidRDefault="00DC2149" w:rsidP="00B27E1C">
      <w:pPr>
        <w:spacing w:before="240"/>
        <w:rPr>
          <w:rFonts w:eastAsia="SimSun"/>
          <w:sz w:val="22"/>
          <w:szCs w:val="22"/>
          <w:lang w:val="en-GB" w:eastAsia="zh-CN"/>
        </w:rPr>
      </w:pPr>
      <w:r>
        <w:rPr>
          <w:rFonts w:eastAsia="SimSun"/>
          <w:sz w:val="22"/>
          <w:szCs w:val="22"/>
          <w:lang w:val="en-GB" w:eastAsia="zh-CN"/>
        </w:rPr>
        <w:t>The SSB (or more specifically CD-SSB) is always available</w:t>
      </w:r>
      <w:r w:rsidR="00275DC7">
        <w:rPr>
          <w:rFonts w:eastAsia="SimSun"/>
          <w:sz w:val="22"/>
          <w:szCs w:val="22"/>
          <w:lang w:val="en-GB" w:eastAsia="zh-CN"/>
        </w:rPr>
        <w:t xml:space="preserve"> in the serving cell</w:t>
      </w:r>
      <w:r>
        <w:rPr>
          <w:rFonts w:eastAsia="SimSun"/>
          <w:sz w:val="22"/>
          <w:szCs w:val="22"/>
          <w:lang w:val="en-GB" w:eastAsia="zh-CN"/>
        </w:rPr>
        <w:t xml:space="preserve">. The UE performs at least </w:t>
      </w:r>
      <w:r w:rsidR="00C83B56">
        <w:rPr>
          <w:rFonts w:eastAsia="SimSun"/>
          <w:sz w:val="22"/>
          <w:szCs w:val="22"/>
          <w:lang w:val="en-GB" w:eastAsia="zh-CN"/>
        </w:rPr>
        <w:t xml:space="preserve">the SSB based measurements on the serving cell. </w:t>
      </w:r>
      <w:r w:rsidR="003178F3">
        <w:rPr>
          <w:rFonts w:eastAsia="SimSun"/>
          <w:sz w:val="22"/>
          <w:szCs w:val="22"/>
          <w:lang w:val="en-GB" w:eastAsia="zh-CN"/>
        </w:rPr>
        <w:t xml:space="preserve">If the SSB is outside the active </w:t>
      </w:r>
      <w:proofErr w:type="gramStart"/>
      <w:r w:rsidR="003178F3">
        <w:rPr>
          <w:rFonts w:eastAsia="SimSun"/>
          <w:sz w:val="22"/>
          <w:szCs w:val="22"/>
          <w:lang w:val="en-GB" w:eastAsia="zh-CN"/>
        </w:rPr>
        <w:t>BWP</w:t>
      </w:r>
      <w:proofErr w:type="gramEnd"/>
      <w:r w:rsidR="003178F3">
        <w:rPr>
          <w:rFonts w:eastAsia="SimSun"/>
          <w:sz w:val="22"/>
          <w:szCs w:val="22"/>
          <w:lang w:val="en-GB" w:eastAsia="zh-CN"/>
        </w:rPr>
        <w:t xml:space="preserve"> then </w:t>
      </w:r>
      <w:r w:rsidR="005E5CA6">
        <w:rPr>
          <w:rFonts w:eastAsia="SimSun"/>
          <w:sz w:val="22"/>
          <w:szCs w:val="22"/>
          <w:lang w:val="en-GB" w:eastAsia="zh-CN"/>
        </w:rPr>
        <w:t xml:space="preserve">the measurement gaps will be provided by the network to enable the UE to perform the SSB based measurements on the serving cell. </w:t>
      </w:r>
      <w:r w:rsidR="003178F3">
        <w:rPr>
          <w:rFonts w:eastAsia="SimSun"/>
          <w:sz w:val="22"/>
          <w:szCs w:val="22"/>
          <w:lang w:val="en-GB" w:eastAsia="zh-CN"/>
        </w:rPr>
        <w:t>Th</w:t>
      </w:r>
      <w:r w:rsidR="006179E0">
        <w:rPr>
          <w:rFonts w:eastAsia="SimSun"/>
          <w:sz w:val="22"/>
          <w:szCs w:val="22"/>
          <w:lang w:val="en-GB" w:eastAsia="zh-CN"/>
        </w:rPr>
        <w:t>is means</w:t>
      </w:r>
      <w:r w:rsidR="003178F3">
        <w:rPr>
          <w:rFonts w:eastAsia="SimSun"/>
          <w:sz w:val="22"/>
          <w:szCs w:val="22"/>
          <w:lang w:val="en-GB" w:eastAsia="zh-CN"/>
        </w:rPr>
        <w:t>, e</w:t>
      </w:r>
      <w:r w:rsidR="005E5CA6">
        <w:rPr>
          <w:rFonts w:eastAsia="SimSun"/>
          <w:sz w:val="22"/>
          <w:szCs w:val="22"/>
          <w:lang w:val="en-GB" w:eastAsia="zh-CN"/>
        </w:rPr>
        <w:t xml:space="preserve">ven </w:t>
      </w:r>
      <w:r w:rsidR="00C51177">
        <w:rPr>
          <w:rFonts w:eastAsia="SimSun"/>
          <w:sz w:val="22"/>
          <w:szCs w:val="22"/>
          <w:lang w:val="en-GB" w:eastAsia="zh-CN"/>
        </w:rPr>
        <w:t>i</w:t>
      </w:r>
      <w:r w:rsidR="005E5CA6">
        <w:rPr>
          <w:rFonts w:eastAsia="SimSun"/>
          <w:sz w:val="22"/>
          <w:szCs w:val="22"/>
          <w:lang w:val="en-GB" w:eastAsia="zh-CN"/>
        </w:rPr>
        <w:t>f the SSB is outside the active BWP, the UE will be able to measure the SSB within the measurement gaps.</w:t>
      </w:r>
      <w:r w:rsidR="003178F3">
        <w:rPr>
          <w:rFonts w:eastAsia="SimSun"/>
          <w:sz w:val="22"/>
          <w:szCs w:val="22"/>
          <w:lang w:val="en-GB" w:eastAsia="zh-CN"/>
        </w:rPr>
        <w:t xml:space="preserve"> </w:t>
      </w:r>
      <w:r w:rsidR="006179E0">
        <w:rPr>
          <w:rFonts w:eastAsia="SimSun"/>
          <w:sz w:val="22"/>
          <w:szCs w:val="22"/>
          <w:lang w:val="en-GB" w:eastAsia="zh-CN"/>
        </w:rPr>
        <w:t>Therefore</w:t>
      </w:r>
      <w:r w:rsidR="00B27E1C">
        <w:rPr>
          <w:rFonts w:eastAsia="SimSun"/>
          <w:sz w:val="22"/>
          <w:szCs w:val="22"/>
          <w:lang w:val="en-GB" w:eastAsia="zh-CN"/>
        </w:rPr>
        <w:t>,</w:t>
      </w:r>
      <w:r w:rsidR="006179E0">
        <w:rPr>
          <w:rFonts w:eastAsia="SimSun"/>
          <w:sz w:val="22"/>
          <w:szCs w:val="22"/>
          <w:lang w:val="en-GB" w:eastAsia="zh-CN"/>
        </w:rPr>
        <w:t xml:space="preserve"> i</w:t>
      </w:r>
      <w:r w:rsidR="00CC74B0">
        <w:rPr>
          <w:rFonts w:eastAsia="SimSun"/>
          <w:sz w:val="22"/>
          <w:szCs w:val="22"/>
          <w:lang w:val="en-GB" w:eastAsia="zh-CN"/>
        </w:rPr>
        <w:t xml:space="preserve">n our opinion the existing </w:t>
      </w:r>
      <w:r>
        <w:rPr>
          <w:rFonts w:eastAsia="SimSun"/>
          <w:sz w:val="22"/>
          <w:szCs w:val="22"/>
          <w:lang w:val="en-GB" w:eastAsia="zh-CN"/>
        </w:rPr>
        <w:t>UE transmission timing error requirements based on the SSB defined in clause 7.1 of TS 38.133</w:t>
      </w:r>
      <w:r w:rsidR="006179E0">
        <w:rPr>
          <w:rFonts w:eastAsia="SimSun"/>
          <w:sz w:val="22"/>
          <w:szCs w:val="22"/>
          <w:lang w:val="en-GB" w:eastAsia="zh-CN"/>
        </w:rPr>
        <w:t>. To meet the timing error requirements obvi</w:t>
      </w:r>
      <w:r w:rsidR="00B27E1C">
        <w:rPr>
          <w:rFonts w:eastAsia="SimSun"/>
          <w:sz w:val="22"/>
          <w:szCs w:val="22"/>
          <w:lang w:val="en-GB" w:eastAsia="zh-CN"/>
        </w:rPr>
        <w:t xml:space="preserve">ously </w:t>
      </w:r>
      <w:r w:rsidR="006179E0">
        <w:rPr>
          <w:rFonts w:eastAsia="SimSun"/>
          <w:sz w:val="22"/>
          <w:szCs w:val="22"/>
          <w:lang w:val="en-GB" w:eastAsia="zh-CN"/>
        </w:rPr>
        <w:t xml:space="preserve">the SSB </w:t>
      </w:r>
      <w:r w:rsidR="00E03ABD">
        <w:rPr>
          <w:rFonts w:eastAsia="SimSun"/>
          <w:sz w:val="22"/>
          <w:szCs w:val="22"/>
          <w:lang w:val="en-GB" w:eastAsia="zh-CN"/>
        </w:rPr>
        <w:t xml:space="preserve">from the serving/reference cell </w:t>
      </w:r>
      <w:r w:rsidR="006179E0">
        <w:rPr>
          <w:rFonts w:eastAsia="SimSun"/>
          <w:sz w:val="22"/>
          <w:szCs w:val="22"/>
          <w:lang w:val="en-GB" w:eastAsia="zh-CN"/>
        </w:rPr>
        <w:t xml:space="preserve">must be available at the UE at least once every 160 </w:t>
      </w:r>
      <w:proofErr w:type="spellStart"/>
      <w:r w:rsidR="006179E0">
        <w:rPr>
          <w:rFonts w:eastAsia="SimSun"/>
          <w:sz w:val="22"/>
          <w:szCs w:val="22"/>
          <w:lang w:val="en-GB" w:eastAsia="zh-CN"/>
        </w:rPr>
        <w:t>ms</w:t>
      </w:r>
      <w:proofErr w:type="spellEnd"/>
      <w:r w:rsidR="006179E0">
        <w:rPr>
          <w:rFonts w:eastAsia="SimSun"/>
          <w:sz w:val="22"/>
          <w:szCs w:val="22"/>
          <w:lang w:val="en-GB" w:eastAsia="zh-CN"/>
        </w:rPr>
        <w:t>.</w:t>
      </w:r>
      <w:r w:rsidR="00B27E1C">
        <w:rPr>
          <w:rFonts w:eastAsia="SimSun"/>
          <w:sz w:val="22"/>
          <w:szCs w:val="22"/>
          <w:lang w:val="en-GB" w:eastAsia="zh-CN"/>
        </w:rPr>
        <w:t xml:space="preserve"> </w:t>
      </w:r>
      <w:r w:rsidR="00E03ABD">
        <w:rPr>
          <w:rFonts w:eastAsia="SimSun"/>
          <w:sz w:val="22"/>
          <w:szCs w:val="22"/>
          <w:lang w:val="en-GB"/>
        </w:rPr>
        <w:t>It is the responsibility of the network to provide the measurement configuration (</w:t>
      </w:r>
      <w:proofErr w:type="gramStart"/>
      <w:r w:rsidR="00E03ABD">
        <w:rPr>
          <w:rFonts w:eastAsia="SimSun"/>
          <w:sz w:val="22"/>
          <w:szCs w:val="22"/>
          <w:lang w:val="en-GB"/>
        </w:rPr>
        <w:t>e.g.</w:t>
      </w:r>
      <w:proofErr w:type="gramEnd"/>
      <w:r w:rsidR="00E03ABD">
        <w:rPr>
          <w:rFonts w:eastAsia="SimSun"/>
          <w:sz w:val="22"/>
          <w:szCs w:val="22"/>
          <w:lang w:val="en-GB"/>
        </w:rPr>
        <w:t xml:space="preserve"> gaps, number of frequency layers etc) that would ensure that the SSB of the </w:t>
      </w:r>
      <w:r w:rsidR="00E03ABD">
        <w:rPr>
          <w:rFonts w:eastAsia="SimSun"/>
          <w:sz w:val="22"/>
          <w:szCs w:val="22"/>
          <w:lang w:val="en-GB" w:eastAsia="zh-CN"/>
        </w:rPr>
        <w:t xml:space="preserve">serving/reference cell is available at the UE at least once every 160 </w:t>
      </w:r>
      <w:proofErr w:type="spellStart"/>
      <w:r w:rsidR="00E03ABD">
        <w:rPr>
          <w:rFonts w:eastAsia="SimSun"/>
          <w:sz w:val="22"/>
          <w:szCs w:val="22"/>
          <w:lang w:val="en-GB" w:eastAsia="zh-CN"/>
        </w:rPr>
        <w:t>ms</w:t>
      </w:r>
      <w:proofErr w:type="spellEnd"/>
      <w:r w:rsidR="00E03ABD">
        <w:rPr>
          <w:rFonts w:eastAsia="SimSun"/>
          <w:sz w:val="22"/>
          <w:szCs w:val="22"/>
          <w:lang w:val="en-GB" w:eastAsia="zh-CN"/>
        </w:rPr>
        <w:t xml:space="preserve">. </w:t>
      </w:r>
      <w:r w:rsidR="00646A1F">
        <w:rPr>
          <w:rFonts w:eastAsia="SimSun"/>
          <w:sz w:val="22"/>
          <w:szCs w:val="22"/>
          <w:lang w:val="en-GB" w:eastAsia="zh-CN"/>
        </w:rPr>
        <w:t xml:space="preserve">Otherwise, the UE is not expected to meet the timing error requirements. </w:t>
      </w:r>
    </w:p>
    <w:p w14:paraId="581A5341" w14:textId="1B703745" w:rsidR="00233F4A" w:rsidRPr="00CF6466" w:rsidRDefault="00233F4A" w:rsidP="00B27E1C">
      <w:pPr>
        <w:spacing w:before="240"/>
        <w:rPr>
          <w:rFonts w:eastAsia="SimSun"/>
          <w:sz w:val="22"/>
          <w:szCs w:val="22"/>
          <w:lang w:val="en-GB" w:eastAsia="zh-CN"/>
        </w:rPr>
      </w:pPr>
      <w:r>
        <w:rPr>
          <w:rFonts w:eastAsia="SimSun"/>
          <w:sz w:val="22"/>
          <w:szCs w:val="22"/>
          <w:lang w:val="en-GB" w:eastAsia="zh-CN"/>
        </w:rPr>
        <w:t>Based on the above analysis our conclusion is that no new UE transmission timing error requirements</w:t>
      </w:r>
      <w:r w:rsidR="00F155DC">
        <w:rPr>
          <w:rFonts w:eastAsia="SimSun"/>
          <w:sz w:val="22"/>
          <w:szCs w:val="22"/>
          <w:lang w:val="en-GB" w:eastAsia="zh-CN"/>
        </w:rPr>
        <w:t xml:space="preserve"> are needed for the UE performing </w:t>
      </w:r>
      <w:r w:rsidR="00F155DC" w:rsidRPr="00F155DC">
        <w:rPr>
          <w:rFonts w:eastAsia="SimSun"/>
          <w:sz w:val="22"/>
          <w:szCs w:val="22"/>
          <w:lang w:val="en-GB" w:eastAsia="zh-CN"/>
        </w:rPr>
        <w:t xml:space="preserve">BM/RLM/BFD </w:t>
      </w:r>
      <w:r w:rsidR="00F155DC">
        <w:rPr>
          <w:rFonts w:eastAsia="SimSun"/>
          <w:sz w:val="22"/>
          <w:szCs w:val="22"/>
          <w:lang w:val="en-GB" w:eastAsia="zh-CN"/>
        </w:rPr>
        <w:t xml:space="preserve">using option A. </w:t>
      </w:r>
      <w:r w:rsidR="00275DC7">
        <w:rPr>
          <w:rFonts w:eastAsia="SimSun"/>
          <w:sz w:val="22"/>
          <w:szCs w:val="22"/>
          <w:lang w:val="en-GB" w:eastAsia="zh-CN"/>
        </w:rPr>
        <w:t>In general</w:t>
      </w:r>
      <w:r w:rsidR="00CB29BA">
        <w:rPr>
          <w:rFonts w:eastAsia="SimSun"/>
          <w:sz w:val="22"/>
          <w:szCs w:val="22"/>
          <w:lang w:val="en-GB" w:eastAsia="zh-CN"/>
        </w:rPr>
        <w:t xml:space="preserve">, no new or additional requirements compared to those defined in RAN4 (TS 38.133) for the </w:t>
      </w:r>
      <w:r w:rsidR="00CB29BA" w:rsidRPr="00CB29BA">
        <w:rPr>
          <w:rFonts w:eastAsia="SimSun"/>
          <w:sz w:val="22"/>
          <w:szCs w:val="22"/>
          <w:lang w:val="en-GB" w:eastAsia="zh-CN"/>
        </w:rPr>
        <w:t>BM/RLM/BFD based on CSI-RS</w:t>
      </w:r>
      <w:r w:rsidR="00275DC7">
        <w:rPr>
          <w:rFonts w:eastAsia="SimSun"/>
          <w:sz w:val="22"/>
          <w:szCs w:val="22"/>
          <w:lang w:val="en-GB" w:eastAsia="zh-CN"/>
        </w:rPr>
        <w:t xml:space="preserve"> are needed. </w:t>
      </w:r>
    </w:p>
    <w:p w14:paraId="45C1AC25" w14:textId="6E7F4E62" w:rsidR="00CC6F36" w:rsidRPr="001D2FBF" w:rsidRDefault="00CC6F36" w:rsidP="005105B0">
      <w:pPr>
        <w:pStyle w:val="Heading1"/>
        <w:spacing w:before="360" w:after="120"/>
        <w:ind w:left="431" w:hanging="431"/>
      </w:pPr>
      <w:r w:rsidRPr="001D2FBF">
        <w:t>Summary</w:t>
      </w:r>
    </w:p>
    <w:p w14:paraId="097A29C8" w14:textId="441504E4" w:rsidR="00AF5E89" w:rsidRPr="00CF6466" w:rsidRDefault="00117B07" w:rsidP="00AF5E89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</w:t>
      </w:r>
      <w:r w:rsidR="00AA5024" w:rsidRPr="00CF6466">
        <w:rPr>
          <w:sz w:val="22"/>
          <w:szCs w:val="22"/>
          <w:lang w:val="en-US"/>
        </w:rPr>
        <w:t>his pap</w:t>
      </w:r>
      <w:r w:rsidR="0087311A" w:rsidRPr="00CF6466">
        <w:rPr>
          <w:sz w:val="22"/>
          <w:szCs w:val="22"/>
          <w:lang w:val="en-US"/>
        </w:rPr>
        <w:t xml:space="preserve">er </w:t>
      </w:r>
      <w:r>
        <w:rPr>
          <w:sz w:val="22"/>
          <w:szCs w:val="22"/>
          <w:lang w:val="en-US"/>
        </w:rPr>
        <w:t xml:space="preserve">has </w:t>
      </w:r>
      <w:r w:rsidR="0087311A" w:rsidRPr="00CF6466">
        <w:rPr>
          <w:sz w:val="22"/>
          <w:szCs w:val="22"/>
          <w:lang w:val="en-US"/>
        </w:rPr>
        <w:t>analyze</w:t>
      </w:r>
      <w:r>
        <w:rPr>
          <w:sz w:val="22"/>
          <w:szCs w:val="22"/>
          <w:lang w:val="en-US"/>
        </w:rPr>
        <w:t>d</w:t>
      </w:r>
      <w:r w:rsidR="0087311A" w:rsidRPr="00CF6466">
        <w:rPr>
          <w:sz w:val="22"/>
          <w:szCs w:val="22"/>
          <w:lang w:val="en-US"/>
        </w:rPr>
        <w:t xml:space="preserve"> </w:t>
      </w:r>
      <w:r w:rsidR="00CB29BA">
        <w:rPr>
          <w:sz w:val="22"/>
          <w:szCs w:val="22"/>
          <w:lang w:val="en-US"/>
        </w:rPr>
        <w:t xml:space="preserve">the applicability of the UE transmission </w:t>
      </w:r>
      <w:r w:rsidR="00275DC7">
        <w:rPr>
          <w:sz w:val="22"/>
          <w:szCs w:val="22"/>
          <w:lang w:val="en-US"/>
        </w:rPr>
        <w:t xml:space="preserve">timing requirements for the UE performing </w:t>
      </w:r>
      <w:r w:rsidR="00275DC7" w:rsidRPr="00CB29BA">
        <w:rPr>
          <w:rFonts w:eastAsia="SimSun"/>
          <w:sz w:val="22"/>
          <w:szCs w:val="22"/>
          <w:lang w:val="en-GB" w:eastAsia="zh-CN"/>
        </w:rPr>
        <w:t xml:space="preserve">BM/RLM/BFD based on </w:t>
      </w:r>
      <w:r w:rsidR="00275DC7">
        <w:rPr>
          <w:rFonts w:eastAsia="SimSun"/>
          <w:sz w:val="22"/>
          <w:szCs w:val="22"/>
          <w:lang w:val="en-GB" w:eastAsia="zh-CN"/>
        </w:rPr>
        <w:t xml:space="preserve">option A </w:t>
      </w:r>
      <w:proofErr w:type="gramStart"/>
      <w:r w:rsidR="00275DC7">
        <w:rPr>
          <w:rFonts w:eastAsia="SimSun"/>
          <w:sz w:val="22"/>
          <w:szCs w:val="22"/>
          <w:lang w:val="en-GB" w:eastAsia="zh-CN"/>
        </w:rPr>
        <w:t>i.e.</w:t>
      </w:r>
      <w:proofErr w:type="gramEnd"/>
      <w:r w:rsidR="00275DC7">
        <w:rPr>
          <w:rFonts w:eastAsia="SimSun"/>
          <w:sz w:val="22"/>
          <w:szCs w:val="22"/>
          <w:lang w:val="en-GB" w:eastAsia="zh-CN"/>
        </w:rPr>
        <w:t xml:space="preserve"> when the </w:t>
      </w:r>
      <w:r w:rsidR="00275DC7" w:rsidRPr="00CB29BA">
        <w:rPr>
          <w:rFonts w:eastAsia="SimSun"/>
          <w:sz w:val="22"/>
          <w:szCs w:val="22"/>
          <w:lang w:val="en-GB" w:eastAsia="zh-CN"/>
        </w:rPr>
        <w:t>CSI-RS</w:t>
      </w:r>
      <w:r w:rsidR="00275DC7">
        <w:rPr>
          <w:rFonts w:eastAsia="SimSun"/>
          <w:sz w:val="22"/>
          <w:szCs w:val="22"/>
          <w:lang w:val="en-GB" w:eastAsia="zh-CN"/>
        </w:rPr>
        <w:t xml:space="preserve"> is within the active BWP. </w:t>
      </w:r>
      <w:r w:rsidR="0047530D" w:rsidRPr="00CF6466">
        <w:rPr>
          <w:sz w:val="22"/>
          <w:szCs w:val="22"/>
          <w:lang w:val="en-US"/>
        </w:rPr>
        <w:t>The following are the observations and proposals:</w:t>
      </w:r>
    </w:p>
    <w:p w14:paraId="6A960395" w14:textId="4E9A0012" w:rsidR="00E5505C" w:rsidRPr="00CF6466" w:rsidRDefault="003857FC" w:rsidP="009058B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CF6466">
        <w:rPr>
          <w:rFonts w:ascii="Times New Roman" w:hAnsi="Times New Roman"/>
          <w:b/>
          <w:bCs/>
          <w:szCs w:val="22"/>
        </w:rPr>
        <w:lastRenderedPageBreak/>
        <w:t>Observation</w:t>
      </w:r>
      <w:r w:rsidR="00171316" w:rsidRPr="00CF6466">
        <w:rPr>
          <w:rFonts w:ascii="Times New Roman" w:hAnsi="Times New Roman"/>
          <w:b/>
          <w:bCs/>
          <w:szCs w:val="22"/>
        </w:rPr>
        <w:t xml:space="preserve"> #</w:t>
      </w:r>
      <w:r w:rsidR="00D733A4" w:rsidRPr="00CF6466">
        <w:rPr>
          <w:rFonts w:ascii="Times New Roman" w:hAnsi="Times New Roman"/>
          <w:b/>
          <w:bCs/>
          <w:szCs w:val="22"/>
        </w:rPr>
        <w:t>1</w:t>
      </w:r>
      <w:r w:rsidR="00171316" w:rsidRPr="00CF6466">
        <w:rPr>
          <w:rFonts w:ascii="Times New Roman" w:hAnsi="Times New Roman"/>
          <w:szCs w:val="22"/>
        </w:rPr>
        <w:t xml:space="preserve">: </w:t>
      </w:r>
      <w:r w:rsidR="00275DC7" w:rsidRPr="00275DC7">
        <w:rPr>
          <w:rFonts w:ascii="Times New Roman" w:hAnsi="Times New Roman"/>
          <w:szCs w:val="22"/>
        </w:rPr>
        <w:t>The SSB (</w:t>
      </w:r>
      <w:proofErr w:type="gramStart"/>
      <w:r w:rsidR="00275DC7">
        <w:rPr>
          <w:rFonts w:ascii="Times New Roman" w:hAnsi="Times New Roman"/>
          <w:szCs w:val="22"/>
        </w:rPr>
        <w:t>i.e.</w:t>
      </w:r>
      <w:proofErr w:type="gramEnd"/>
      <w:r w:rsidR="00275DC7">
        <w:rPr>
          <w:rFonts w:ascii="Times New Roman" w:hAnsi="Times New Roman"/>
          <w:szCs w:val="22"/>
        </w:rPr>
        <w:t xml:space="preserve"> </w:t>
      </w:r>
      <w:r w:rsidR="00275DC7" w:rsidRPr="00275DC7">
        <w:rPr>
          <w:rFonts w:ascii="Times New Roman" w:hAnsi="Times New Roman"/>
          <w:szCs w:val="22"/>
        </w:rPr>
        <w:t>CD-SSB) is always available</w:t>
      </w:r>
      <w:r w:rsidR="00275DC7">
        <w:rPr>
          <w:rFonts w:ascii="Times New Roman" w:hAnsi="Times New Roman"/>
          <w:szCs w:val="22"/>
        </w:rPr>
        <w:t xml:space="preserve"> in the serving cell since t</w:t>
      </w:r>
      <w:r w:rsidR="00275DC7" w:rsidRPr="00275DC7">
        <w:rPr>
          <w:rFonts w:ascii="Times New Roman" w:hAnsi="Times New Roman"/>
          <w:szCs w:val="22"/>
        </w:rPr>
        <w:t>he UE performs at least the SSB based measurements on the serving cell.</w:t>
      </w:r>
    </w:p>
    <w:p w14:paraId="07232895" w14:textId="12F4E480" w:rsidR="00A27812" w:rsidRPr="00CF6466" w:rsidRDefault="00A27812" w:rsidP="00A278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CF6466">
        <w:rPr>
          <w:rFonts w:ascii="Times New Roman" w:hAnsi="Times New Roman"/>
          <w:b/>
          <w:bCs/>
          <w:szCs w:val="22"/>
        </w:rPr>
        <w:t>Observation #2</w:t>
      </w:r>
      <w:r w:rsidRPr="00CF6466">
        <w:rPr>
          <w:rFonts w:ascii="Times New Roman" w:hAnsi="Times New Roman"/>
          <w:szCs w:val="22"/>
        </w:rPr>
        <w:t xml:space="preserve">: </w:t>
      </w:r>
      <w:r w:rsidR="00275DC7" w:rsidRPr="00275DC7">
        <w:rPr>
          <w:rFonts w:ascii="Times New Roman" w:hAnsi="Times New Roman"/>
          <w:szCs w:val="22"/>
        </w:rPr>
        <w:t xml:space="preserve">If the SSB is outside the active BWP then the measurement gaps will be provided by the network to enable the UE to perform the SSB based measurements on </w:t>
      </w:r>
      <w:r w:rsidR="00275DC7">
        <w:rPr>
          <w:rFonts w:ascii="Times New Roman" w:hAnsi="Times New Roman"/>
          <w:szCs w:val="22"/>
        </w:rPr>
        <w:t xml:space="preserve">at least </w:t>
      </w:r>
      <w:r w:rsidR="00275DC7" w:rsidRPr="00275DC7">
        <w:rPr>
          <w:rFonts w:ascii="Times New Roman" w:hAnsi="Times New Roman"/>
          <w:szCs w:val="22"/>
        </w:rPr>
        <w:t>the serving cell.</w:t>
      </w:r>
    </w:p>
    <w:p w14:paraId="0A93A755" w14:textId="55E2B588" w:rsidR="001B52C4" w:rsidRDefault="001B52C4" w:rsidP="0042069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CF6466">
        <w:rPr>
          <w:rFonts w:ascii="Times New Roman" w:hAnsi="Times New Roman"/>
          <w:b/>
          <w:bCs/>
          <w:szCs w:val="22"/>
        </w:rPr>
        <w:t>Observation #3</w:t>
      </w:r>
      <w:r w:rsidRPr="00CF6466">
        <w:rPr>
          <w:rFonts w:ascii="Times New Roman" w:hAnsi="Times New Roman"/>
          <w:szCs w:val="22"/>
        </w:rPr>
        <w:t xml:space="preserve">: </w:t>
      </w:r>
      <w:r w:rsidR="00275DC7">
        <w:rPr>
          <w:rFonts w:ascii="Times New Roman" w:hAnsi="Times New Roman"/>
          <w:szCs w:val="22"/>
        </w:rPr>
        <w:t>E</w:t>
      </w:r>
      <w:r w:rsidR="00275DC7" w:rsidRPr="00275DC7">
        <w:rPr>
          <w:rFonts w:ascii="Times New Roman" w:hAnsi="Times New Roman"/>
          <w:szCs w:val="22"/>
        </w:rPr>
        <w:t xml:space="preserve">ven </w:t>
      </w:r>
      <w:r w:rsidR="00275DC7">
        <w:rPr>
          <w:rFonts w:ascii="Times New Roman" w:hAnsi="Times New Roman"/>
          <w:szCs w:val="22"/>
        </w:rPr>
        <w:t>i</w:t>
      </w:r>
      <w:r w:rsidR="00275DC7" w:rsidRPr="00275DC7">
        <w:rPr>
          <w:rFonts w:ascii="Times New Roman" w:hAnsi="Times New Roman"/>
          <w:szCs w:val="22"/>
        </w:rPr>
        <w:t>f the SSB is outside the active BWP, the UE will be able to measure the SSB within the measurement gaps</w:t>
      </w:r>
      <w:r w:rsidR="00C51177">
        <w:rPr>
          <w:rFonts w:ascii="Times New Roman" w:hAnsi="Times New Roman"/>
          <w:szCs w:val="22"/>
        </w:rPr>
        <w:t xml:space="preserve"> and acquire the timing from the serving/reference cell. </w:t>
      </w:r>
    </w:p>
    <w:p w14:paraId="755AF473" w14:textId="3B3748E4" w:rsidR="00C51177" w:rsidRPr="00514191" w:rsidRDefault="00C51177" w:rsidP="0051419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CF6466">
        <w:rPr>
          <w:rFonts w:ascii="Times New Roman" w:hAnsi="Times New Roman"/>
          <w:b/>
          <w:bCs/>
          <w:szCs w:val="22"/>
        </w:rPr>
        <w:t>Observation #</w:t>
      </w:r>
      <w:r>
        <w:rPr>
          <w:rFonts w:ascii="Times New Roman" w:hAnsi="Times New Roman"/>
          <w:b/>
          <w:bCs/>
          <w:szCs w:val="22"/>
        </w:rPr>
        <w:t>4</w:t>
      </w:r>
      <w:r w:rsidRPr="00CF6466">
        <w:rPr>
          <w:rFonts w:ascii="Times New Roman" w:hAnsi="Times New Roman"/>
          <w:szCs w:val="22"/>
        </w:rPr>
        <w:t xml:space="preserve">: </w:t>
      </w:r>
      <w:r w:rsidR="00514191">
        <w:rPr>
          <w:rFonts w:ascii="Times New Roman" w:hAnsi="Times New Roman"/>
          <w:szCs w:val="22"/>
        </w:rPr>
        <w:t>Regardless of the</w:t>
      </w:r>
      <w:r w:rsidRPr="00C51177">
        <w:rPr>
          <w:rFonts w:ascii="Times New Roman" w:hAnsi="Times New Roman"/>
          <w:szCs w:val="22"/>
        </w:rPr>
        <w:t xml:space="preserve"> measurement configuration (</w:t>
      </w:r>
      <w:proofErr w:type="gramStart"/>
      <w:r w:rsidRPr="00C51177">
        <w:rPr>
          <w:rFonts w:ascii="Times New Roman" w:hAnsi="Times New Roman"/>
          <w:szCs w:val="22"/>
        </w:rPr>
        <w:t>e.g.</w:t>
      </w:r>
      <w:proofErr w:type="gramEnd"/>
      <w:r w:rsidRPr="00C51177">
        <w:rPr>
          <w:rFonts w:ascii="Times New Roman" w:hAnsi="Times New Roman"/>
          <w:szCs w:val="22"/>
        </w:rPr>
        <w:t xml:space="preserve"> gaps, number of frequency layers </w:t>
      </w:r>
      <w:proofErr w:type="spellStart"/>
      <w:r w:rsidRPr="00C51177">
        <w:rPr>
          <w:rFonts w:ascii="Times New Roman" w:hAnsi="Times New Roman"/>
          <w:szCs w:val="22"/>
        </w:rPr>
        <w:t>etc</w:t>
      </w:r>
      <w:proofErr w:type="spellEnd"/>
      <w:r w:rsidRPr="00C51177">
        <w:rPr>
          <w:rFonts w:ascii="Times New Roman" w:hAnsi="Times New Roman"/>
          <w:szCs w:val="22"/>
        </w:rPr>
        <w:t xml:space="preserve">) the SSB of the serving/reference cell </w:t>
      </w:r>
      <w:r w:rsidR="00514191">
        <w:rPr>
          <w:rFonts w:ascii="Times New Roman" w:hAnsi="Times New Roman"/>
          <w:szCs w:val="22"/>
        </w:rPr>
        <w:t xml:space="preserve">should be </w:t>
      </w:r>
      <w:r w:rsidRPr="00C51177">
        <w:rPr>
          <w:rFonts w:ascii="Times New Roman" w:hAnsi="Times New Roman"/>
          <w:szCs w:val="22"/>
        </w:rPr>
        <w:t xml:space="preserve">available at the UE at least once every 160 </w:t>
      </w:r>
      <w:proofErr w:type="spellStart"/>
      <w:r w:rsidRPr="00C51177">
        <w:rPr>
          <w:rFonts w:ascii="Times New Roman" w:hAnsi="Times New Roman"/>
          <w:szCs w:val="22"/>
        </w:rPr>
        <w:t>ms</w:t>
      </w:r>
      <w:r w:rsidR="00514191">
        <w:rPr>
          <w:rFonts w:ascii="Times New Roman" w:hAnsi="Times New Roman"/>
          <w:szCs w:val="22"/>
        </w:rPr>
        <w:t>.</w:t>
      </w:r>
      <w:proofErr w:type="spellEnd"/>
      <w:r w:rsidR="00514191">
        <w:rPr>
          <w:rFonts w:ascii="Times New Roman" w:hAnsi="Times New Roman"/>
          <w:szCs w:val="22"/>
        </w:rPr>
        <w:t xml:space="preserve"> Otherwise, the UE is not expected to meet the </w:t>
      </w:r>
      <w:r w:rsidR="00514191" w:rsidRPr="00514191">
        <w:rPr>
          <w:rFonts w:ascii="Times New Roman" w:hAnsi="Times New Roman"/>
          <w:szCs w:val="22"/>
        </w:rPr>
        <w:t>UE transmission timing error requirements</w:t>
      </w:r>
      <w:r w:rsidR="00514191">
        <w:rPr>
          <w:rFonts w:ascii="Times New Roman" w:hAnsi="Times New Roman"/>
          <w:szCs w:val="22"/>
        </w:rPr>
        <w:t xml:space="preserve">. </w:t>
      </w:r>
    </w:p>
    <w:p w14:paraId="47D22939" w14:textId="5EC85B4F" w:rsidR="005E0CAC" w:rsidRDefault="00AD3A88" w:rsidP="00A278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CF6466">
        <w:rPr>
          <w:rFonts w:ascii="Times New Roman" w:hAnsi="Times New Roman"/>
          <w:b/>
          <w:bCs/>
          <w:szCs w:val="22"/>
        </w:rPr>
        <w:t>Observation #</w:t>
      </w:r>
      <w:r>
        <w:rPr>
          <w:rFonts w:ascii="Times New Roman" w:hAnsi="Times New Roman"/>
          <w:b/>
          <w:bCs/>
          <w:szCs w:val="22"/>
        </w:rPr>
        <w:t>5</w:t>
      </w:r>
      <w:r w:rsidR="005E0CAC" w:rsidRPr="00CF6466">
        <w:rPr>
          <w:rFonts w:ascii="Times New Roman" w:hAnsi="Times New Roman"/>
          <w:szCs w:val="22"/>
        </w:rPr>
        <w:t xml:space="preserve">: </w:t>
      </w:r>
      <w:r w:rsidR="00514191">
        <w:rPr>
          <w:rFonts w:ascii="Times New Roman" w:hAnsi="Times New Roman"/>
          <w:szCs w:val="22"/>
        </w:rPr>
        <w:t xml:space="preserve">The </w:t>
      </w:r>
      <w:r w:rsidR="00514191" w:rsidRPr="00514191">
        <w:rPr>
          <w:rFonts w:ascii="Times New Roman" w:hAnsi="Times New Roman"/>
          <w:szCs w:val="22"/>
        </w:rPr>
        <w:t>UE perform</w:t>
      </w:r>
      <w:r w:rsidR="00514191">
        <w:rPr>
          <w:rFonts w:ascii="Times New Roman" w:hAnsi="Times New Roman"/>
          <w:szCs w:val="22"/>
        </w:rPr>
        <w:t xml:space="preserve">ing the </w:t>
      </w:r>
      <w:r w:rsidR="00514191" w:rsidRPr="00514191">
        <w:rPr>
          <w:rFonts w:ascii="Times New Roman" w:hAnsi="Times New Roman"/>
          <w:szCs w:val="22"/>
        </w:rPr>
        <w:t>BM/RLM/BFD based on CSI-RS within the active BWP</w:t>
      </w:r>
      <w:r w:rsidR="00514191">
        <w:rPr>
          <w:rFonts w:ascii="Times New Roman" w:hAnsi="Times New Roman"/>
          <w:szCs w:val="22"/>
        </w:rPr>
        <w:t xml:space="preserve"> (Option A) shall be able to acquire the timing from the reference signal based on an SSB of the serving/reference cell provided that the </w:t>
      </w:r>
      <w:r w:rsidR="00514191" w:rsidRPr="00C51177">
        <w:rPr>
          <w:rFonts w:ascii="Times New Roman" w:hAnsi="Times New Roman"/>
          <w:szCs w:val="22"/>
        </w:rPr>
        <w:t xml:space="preserve">SSB of the serving/reference cell </w:t>
      </w:r>
      <w:r>
        <w:rPr>
          <w:rFonts w:ascii="Times New Roman" w:hAnsi="Times New Roman"/>
          <w:szCs w:val="22"/>
        </w:rPr>
        <w:t>is</w:t>
      </w:r>
      <w:r w:rsidR="00514191">
        <w:rPr>
          <w:rFonts w:ascii="Times New Roman" w:hAnsi="Times New Roman"/>
          <w:szCs w:val="22"/>
        </w:rPr>
        <w:t xml:space="preserve"> </w:t>
      </w:r>
      <w:r w:rsidR="00514191" w:rsidRPr="00C51177">
        <w:rPr>
          <w:rFonts w:ascii="Times New Roman" w:hAnsi="Times New Roman"/>
          <w:szCs w:val="22"/>
        </w:rPr>
        <w:t xml:space="preserve">available at the UE at least once every 160 </w:t>
      </w:r>
      <w:proofErr w:type="spellStart"/>
      <w:r w:rsidR="00514191" w:rsidRPr="00C51177">
        <w:rPr>
          <w:rFonts w:ascii="Times New Roman" w:hAnsi="Times New Roman"/>
          <w:szCs w:val="22"/>
        </w:rPr>
        <w:t>ms</w:t>
      </w:r>
      <w:r w:rsidR="00514191">
        <w:rPr>
          <w:rFonts w:ascii="Times New Roman" w:hAnsi="Times New Roman"/>
          <w:szCs w:val="22"/>
        </w:rPr>
        <w:t>.</w:t>
      </w:r>
      <w:proofErr w:type="spellEnd"/>
    </w:p>
    <w:p w14:paraId="5D092C76" w14:textId="2FFFAE30" w:rsidR="00514191" w:rsidRPr="00514191" w:rsidRDefault="00514191" w:rsidP="0051419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CF6466">
        <w:rPr>
          <w:rFonts w:ascii="Times New Roman" w:hAnsi="Times New Roman"/>
          <w:b/>
          <w:bCs/>
          <w:szCs w:val="22"/>
        </w:rPr>
        <w:t>Proposal #1</w:t>
      </w:r>
      <w:r w:rsidRPr="00CF6466">
        <w:rPr>
          <w:rFonts w:ascii="Times New Roman" w:hAnsi="Times New Roman"/>
          <w:szCs w:val="22"/>
        </w:rPr>
        <w:t xml:space="preserve">: </w:t>
      </w:r>
      <w:r>
        <w:rPr>
          <w:rFonts w:ascii="Times New Roman" w:hAnsi="Times New Roman"/>
          <w:szCs w:val="22"/>
        </w:rPr>
        <w:t xml:space="preserve">The existing </w:t>
      </w:r>
      <w:r w:rsidRPr="00514191">
        <w:rPr>
          <w:rFonts w:ascii="Times New Roman" w:hAnsi="Times New Roman"/>
          <w:szCs w:val="22"/>
        </w:rPr>
        <w:t>UE transmission timing error requirements based on the SSB defined in clause 7.1 of TS 38.133</w:t>
      </w:r>
      <w:r>
        <w:rPr>
          <w:rFonts w:ascii="Times New Roman" w:hAnsi="Times New Roman"/>
          <w:szCs w:val="22"/>
        </w:rPr>
        <w:t xml:space="preserve"> shall apply for the </w:t>
      </w:r>
      <w:r w:rsidRPr="00514191">
        <w:rPr>
          <w:rFonts w:ascii="Times New Roman" w:hAnsi="Times New Roman"/>
          <w:szCs w:val="22"/>
        </w:rPr>
        <w:t>UE perform</w:t>
      </w:r>
      <w:r>
        <w:rPr>
          <w:rFonts w:ascii="Times New Roman" w:hAnsi="Times New Roman"/>
          <w:szCs w:val="22"/>
        </w:rPr>
        <w:t xml:space="preserve">ing the </w:t>
      </w:r>
      <w:r w:rsidRPr="00514191">
        <w:rPr>
          <w:rFonts w:ascii="Times New Roman" w:hAnsi="Times New Roman"/>
          <w:szCs w:val="22"/>
        </w:rPr>
        <w:t>BM/RLM/BFD based on CSI-RS within the active BWP</w:t>
      </w:r>
      <w:r>
        <w:rPr>
          <w:rFonts w:ascii="Times New Roman" w:hAnsi="Times New Roman"/>
          <w:szCs w:val="22"/>
        </w:rPr>
        <w:t xml:space="preserve"> (Option A).</w:t>
      </w:r>
    </w:p>
    <w:p w14:paraId="0055022E" w14:textId="1F31319D" w:rsidR="00514191" w:rsidRPr="00CF6466" w:rsidRDefault="00514191" w:rsidP="0051419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CF6466">
        <w:rPr>
          <w:rFonts w:ascii="Times New Roman" w:hAnsi="Times New Roman"/>
          <w:b/>
          <w:bCs/>
          <w:szCs w:val="22"/>
        </w:rPr>
        <w:t>Proposal #</w:t>
      </w:r>
      <w:r w:rsidR="00AD3A88">
        <w:rPr>
          <w:rFonts w:ascii="Times New Roman" w:hAnsi="Times New Roman"/>
          <w:b/>
          <w:bCs/>
          <w:szCs w:val="22"/>
        </w:rPr>
        <w:t>2</w:t>
      </w:r>
      <w:r w:rsidRPr="00CF6466">
        <w:rPr>
          <w:rFonts w:ascii="Times New Roman" w:hAnsi="Times New Roman"/>
          <w:szCs w:val="22"/>
        </w:rPr>
        <w:t xml:space="preserve">: </w:t>
      </w:r>
      <w:r w:rsidR="00A20CA0">
        <w:rPr>
          <w:rFonts w:ascii="Times New Roman" w:hAnsi="Times New Roman"/>
          <w:szCs w:val="22"/>
        </w:rPr>
        <w:t>F</w:t>
      </w:r>
      <w:r w:rsidR="00A20CA0" w:rsidRPr="00A20CA0">
        <w:rPr>
          <w:rFonts w:ascii="Times New Roman" w:hAnsi="Times New Roman"/>
          <w:szCs w:val="22"/>
        </w:rPr>
        <w:t>or the UE performing the BM/RLM/BFD based on CSI-RS within the active BWP (Option A)</w:t>
      </w:r>
      <w:r w:rsidR="00A20CA0">
        <w:rPr>
          <w:rFonts w:ascii="Times New Roman" w:hAnsi="Times New Roman"/>
          <w:szCs w:val="22"/>
        </w:rPr>
        <w:t xml:space="preserve">, no </w:t>
      </w:r>
      <w:r w:rsidR="00B45F13">
        <w:rPr>
          <w:rFonts w:ascii="Times New Roman" w:hAnsi="Times New Roman"/>
          <w:szCs w:val="22"/>
        </w:rPr>
        <w:t xml:space="preserve">new </w:t>
      </w:r>
      <w:r w:rsidR="00A20CA0">
        <w:rPr>
          <w:rFonts w:ascii="Times New Roman" w:hAnsi="Times New Roman"/>
          <w:szCs w:val="22"/>
        </w:rPr>
        <w:t xml:space="preserve">or additional </w:t>
      </w:r>
      <w:r w:rsidR="00B45F13">
        <w:rPr>
          <w:rFonts w:ascii="Times New Roman" w:hAnsi="Times New Roman"/>
          <w:szCs w:val="22"/>
        </w:rPr>
        <w:t xml:space="preserve">requirement </w:t>
      </w:r>
      <w:r w:rsidR="002913DD" w:rsidRPr="002913DD">
        <w:rPr>
          <w:rFonts w:ascii="Times New Roman" w:hAnsi="Times New Roman"/>
          <w:szCs w:val="22"/>
        </w:rPr>
        <w:t>compared to those defined in TS 38.133</w:t>
      </w:r>
      <w:r w:rsidR="00A20CA0">
        <w:rPr>
          <w:rFonts w:ascii="Times New Roman" w:hAnsi="Times New Roman"/>
          <w:szCs w:val="22"/>
        </w:rPr>
        <w:t xml:space="preserve"> is needed</w:t>
      </w:r>
      <w:r w:rsidR="00B45F13">
        <w:rPr>
          <w:rFonts w:ascii="Times New Roman" w:hAnsi="Times New Roman"/>
          <w:szCs w:val="22"/>
        </w:rPr>
        <w:t>.</w:t>
      </w:r>
    </w:p>
    <w:p w14:paraId="4F407A74" w14:textId="0EA81A66" w:rsidR="00C8565F" w:rsidRPr="0087311A" w:rsidRDefault="00C8565F" w:rsidP="00CF6466">
      <w:pPr>
        <w:pStyle w:val="Heading1"/>
        <w:spacing w:before="360"/>
        <w:ind w:left="431" w:hanging="431"/>
        <w:rPr>
          <w:szCs w:val="36"/>
        </w:rPr>
      </w:pPr>
      <w:r w:rsidRPr="0087311A">
        <w:t>References</w:t>
      </w:r>
    </w:p>
    <w:bookmarkEnd w:id="1"/>
    <w:bookmarkEnd w:id="2"/>
    <w:p w14:paraId="3EE86437" w14:textId="1034E4ED" w:rsidR="008D1600" w:rsidRDefault="008D1600" w:rsidP="00151DF9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ascii="Times New Roman" w:hAnsi="Times New Roman"/>
          <w:szCs w:val="22"/>
        </w:rPr>
      </w:pPr>
      <w:r w:rsidRPr="008D1600">
        <w:rPr>
          <w:rFonts w:ascii="Times New Roman" w:hAnsi="Times New Roman"/>
          <w:szCs w:val="22"/>
        </w:rPr>
        <w:t>R4-2220437</w:t>
      </w:r>
      <w:r>
        <w:rPr>
          <w:rFonts w:ascii="Times New Roman" w:hAnsi="Times New Roman"/>
          <w:szCs w:val="22"/>
        </w:rPr>
        <w:t xml:space="preserve">, </w:t>
      </w:r>
      <w:r w:rsidRPr="008D1600">
        <w:rPr>
          <w:rFonts w:ascii="Times New Roman" w:hAnsi="Times New Roman"/>
          <w:szCs w:val="22"/>
        </w:rPr>
        <w:t>LS on BWP operation without bandwidth restriction</w:t>
      </w:r>
      <w:r>
        <w:rPr>
          <w:rFonts w:ascii="Times New Roman" w:hAnsi="Times New Roman"/>
          <w:szCs w:val="22"/>
        </w:rPr>
        <w:t xml:space="preserve">, </w:t>
      </w:r>
      <w:r w:rsidRPr="008D1600">
        <w:rPr>
          <w:rFonts w:ascii="Times New Roman" w:hAnsi="Times New Roman"/>
          <w:szCs w:val="22"/>
        </w:rPr>
        <w:t>Vivo</w:t>
      </w:r>
    </w:p>
    <w:p w14:paraId="583F2340" w14:textId="7E3BEE85" w:rsidR="00151DF9" w:rsidRPr="00CF6466" w:rsidRDefault="00151DF9" w:rsidP="005105B0">
      <w:pPr>
        <w:pStyle w:val="ListParagraph"/>
        <w:numPr>
          <w:ilvl w:val="0"/>
          <w:numId w:val="1"/>
        </w:numPr>
        <w:ind w:left="357" w:hanging="357"/>
        <w:contextualSpacing w:val="0"/>
        <w:rPr>
          <w:rFonts w:ascii="Times New Roman" w:hAnsi="Times New Roman"/>
          <w:szCs w:val="22"/>
        </w:rPr>
      </w:pPr>
      <w:r w:rsidRPr="00151DF9">
        <w:rPr>
          <w:rFonts w:ascii="Times New Roman" w:hAnsi="Times New Roman"/>
          <w:szCs w:val="22"/>
        </w:rPr>
        <w:t>RP‑223506</w:t>
      </w:r>
      <w:r>
        <w:rPr>
          <w:rFonts w:ascii="Times New Roman" w:hAnsi="Times New Roman"/>
          <w:szCs w:val="22"/>
        </w:rPr>
        <w:t xml:space="preserve">, </w:t>
      </w:r>
      <w:r w:rsidRPr="00151DF9">
        <w:rPr>
          <w:rFonts w:ascii="Times New Roman" w:hAnsi="Times New Roman"/>
          <w:szCs w:val="22"/>
        </w:rPr>
        <w:t>Moderator's summary of discussion [98e-30-BWP-WithoutRestriction]</w:t>
      </w:r>
      <w:r>
        <w:rPr>
          <w:rFonts w:ascii="Times New Roman" w:hAnsi="Times New Roman"/>
          <w:szCs w:val="22"/>
        </w:rPr>
        <w:t xml:space="preserve">, </w:t>
      </w:r>
      <w:r w:rsidRPr="00151DF9">
        <w:rPr>
          <w:rFonts w:ascii="Times New Roman" w:hAnsi="Times New Roman"/>
          <w:szCs w:val="22"/>
        </w:rPr>
        <w:t>Vodafone</w:t>
      </w:r>
    </w:p>
    <w:p w14:paraId="4F740291" w14:textId="2D771A2C" w:rsidR="00F862B8" w:rsidRPr="0087311A" w:rsidRDefault="00CA61CD" w:rsidP="00CF6466">
      <w:pPr>
        <w:pStyle w:val="Heading1"/>
        <w:spacing w:before="360"/>
        <w:ind w:left="431" w:hanging="431"/>
        <w:rPr>
          <w:szCs w:val="36"/>
        </w:rPr>
      </w:pPr>
      <w:r w:rsidRPr="0087311A">
        <w:t>Annex</w:t>
      </w:r>
      <w:r w:rsidR="00E10AE0">
        <w:t xml:space="preserve"> A</w:t>
      </w:r>
    </w:p>
    <w:p w14:paraId="590C4232" w14:textId="2CC5FCCE" w:rsidR="00F862B8" w:rsidRPr="00A56A4F" w:rsidRDefault="00CA61CD" w:rsidP="005105B0">
      <w:pPr>
        <w:spacing w:after="120"/>
        <w:rPr>
          <w:sz w:val="20"/>
          <w:szCs w:val="20"/>
        </w:rPr>
      </w:pPr>
      <w:r w:rsidRPr="00A56A4F">
        <w:rPr>
          <w:sz w:val="20"/>
          <w:szCs w:val="20"/>
        </w:rPr>
        <w:t>Definition of Options for BM/RLM/BFD</w:t>
      </w:r>
      <w:r w:rsidR="00163815" w:rsidRPr="00A56A4F">
        <w:rPr>
          <w:sz w:val="20"/>
          <w:szCs w:val="20"/>
        </w:rPr>
        <w:t xml:space="preserve"> on SSB outside active BWP as outlined in [1].</w:t>
      </w:r>
    </w:p>
    <w:p w14:paraId="71B8ADA3" w14:textId="77777777" w:rsidR="00A56A4F" w:rsidRPr="00A56A4F" w:rsidRDefault="00A56A4F" w:rsidP="00A56A4F">
      <w:pPr>
        <w:pStyle w:val="ListParagraph"/>
        <w:numPr>
          <w:ilvl w:val="0"/>
          <w:numId w:val="18"/>
        </w:numPr>
        <w:spacing w:after="120" w:line="259" w:lineRule="auto"/>
        <w:contextualSpacing w:val="0"/>
        <w:rPr>
          <w:rFonts w:ascii="Times New Roman" w:hAnsi="Times New Roman"/>
          <w:color w:val="000000" w:themeColor="text1"/>
          <w:sz w:val="20"/>
          <w:szCs w:val="20"/>
        </w:rPr>
      </w:pPr>
      <w:r w:rsidRPr="00A56A4F">
        <w:rPr>
          <w:rFonts w:ascii="Times New Roman" w:hAnsi="Times New Roman"/>
          <w:color w:val="000000" w:themeColor="text1"/>
          <w:sz w:val="20"/>
          <w:szCs w:val="20"/>
        </w:rPr>
        <w:t>Option A) Perform BM/RLM/BFD based on CSI-RS within active BWP</w:t>
      </w:r>
    </w:p>
    <w:p w14:paraId="54EA48D0" w14:textId="77777777" w:rsidR="00A56A4F" w:rsidRPr="00A56A4F" w:rsidRDefault="00A56A4F" w:rsidP="00A56A4F">
      <w:pPr>
        <w:pStyle w:val="ListParagraph"/>
        <w:numPr>
          <w:ilvl w:val="0"/>
          <w:numId w:val="18"/>
        </w:numPr>
        <w:spacing w:after="120" w:line="259" w:lineRule="auto"/>
        <w:contextualSpacing w:val="0"/>
        <w:rPr>
          <w:rFonts w:ascii="Times New Roman" w:hAnsi="Times New Roman"/>
          <w:color w:val="000000" w:themeColor="text1"/>
          <w:sz w:val="20"/>
          <w:szCs w:val="20"/>
        </w:rPr>
      </w:pPr>
      <w:r w:rsidRPr="00A56A4F">
        <w:rPr>
          <w:rFonts w:ascii="Times New Roman" w:hAnsi="Times New Roman"/>
          <w:color w:val="000000" w:themeColor="text1"/>
          <w:sz w:val="20"/>
          <w:szCs w:val="20"/>
        </w:rPr>
        <w:t>Option B) Perform BM/RLM/BFD based on SSB outside active BWP</w:t>
      </w:r>
    </w:p>
    <w:p w14:paraId="3AF8447B" w14:textId="77777777" w:rsidR="00A56A4F" w:rsidRPr="00A56A4F" w:rsidRDefault="00A56A4F" w:rsidP="00A56A4F">
      <w:pPr>
        <w:pStyle w:val="ListParagraph"/>
        <w:numPr>
          <w:ilvl w:val="1"/>
          <w:numId w:val="18"/>
        </w:numPr>
        <w:spacing w:after="120" w:line="259" w:lineRule="auto"/>
        <w:contextualSpacing w:val="0"/>
        <w:rPr>
          <w:rFonts w:ascii="Times New Roman" w:hAnsi="Times New Roman"/>
          <w:color w:val="000000" w:themeColor="text1"/>
          <w:sz w:val="20"/>
          <w:szCs w:val="20"/>
        </w:rPr>
      </w:pPr>
      <w:r w:rsidRPr="00A56A4F">
        <w:rPr>
          <w:rFonts w:ascii="Times New Roman" w:hAnsi="Times New Roman"/>
          <w:color w:val="000000" w:themeColor="text1"/>
          <w:sz w:val="20"/>
          <w:szCs w:val="20"/>
        </w:rPr>
        <w:t>Option B-1) UE’s capability not requiring additional measurement gap for BM/RLM/BFD</w:t>
      </w:r>
    </w:p>
    <w:p w14:paraId="6167F241" w14:textId="77777777" w:rsidR="00A56A4F" w:rsidRPr="00A56A4F" w:rsidRDefault="00A56A4F" w:rsidP="00A56A4F">
      <w:pPr>
        <w:pStyle w:val="ListParagraph"/>
        <w:numPr>
          <w:ilvl w:val="2"/>
          <w:numId w:val="18"/>
        </w:numPr>
        <w:spacing w:after="120" w:line="259" w:lineRule="auto"/>
        <w:contextualSpacing w:val="0"/>
        <w:rPr>
          <w:rFonts w:ascii="Times New Roman" w:hAnsi="Times New Roman"/>
          <w:color w:val="000000" w:themeColor="text1"/>
          <w:sz w:val="20"/>
          <w:szCs w:val="20"/>
        </w:rPr>
      </w:pPr>
      <w:r w:rsidRPr="00A56A4F">
        <w:rPr>
          <w:rFonts w:ascii="Times New Roman" w:hAnsi="Times New Roman"/>
          <w:color w:val="000000" w:themeColor="text1"/>
          <w:sz w:val="20"/>
          <w:szCs w:val="20"/>
        </w:rPr>
        <w:t>Option B-1-1) Using larger BW covering SSB outside active BWP without interruptions</w:t>
      </w:r>
    </w:p>
    <w:p w14:paraId="6BC5A411" w14:textId="77777777" w:rsidR="00A56A4F" w:rsidRPr="00A56A4F" w:rsidRDefault="00A56A4F" w:rsidP="00A56A4F">
      <w:pPr>
        <w:pStyle w:val="ListParagraph"/>
        <w:numPr>
          <w:ilvl w:val="2"/>
          <w:numId w:val="18"/>
        </w:numPr>
        <w:spacing w:after="120" w:line="259" w:lineRule="auto"/>
        <w:contextualSpacing w:val="0"/>
        <w:rPr>
          <w:rFonts w:ascii="Times New Roman" w:hAnsi="Times New Roman"/>
          <w:color w:val="000000" w:themeColor="text1"/>
          <w:sz w:val="20"/>
          <w:szCs w:val="20"/>
        </w:rPr>
      </w:pPr>
      <w:r w:rsidRPr="00A56A4F">
        <w:rPr>
          <w:rFonts w:ascii="Times New Roman" w:hAnsi="Times New Roman"/>
          <w:color w:val="000000" w:themeColor="text1"/>
          <w:sz w:val="20"/>
          <w:szCs w:val="20"/>
        </w:rPr>
        <w:t>Option B-1-2) Using larger BW covering SSB outside active BWP with interruptions</w:t>
      </w:r>
    </w:p>
    <w:p w14:paraId="18341511" w14:textId="77777777" w:rsidR="00A56A4F" w:rsidRPr="00A56A4F" w:rsidRDefault="00A56A4F" w:rsidP="00A56A4F">
      <w:pPr>
        <w:pStyle w:val="ListParagraph"/>
        <w:numPr>
          <w:ilvl w:val="1"/>
          <w:numId w:val="18"/>
        </w:numPr>
        <w:spacing w:after="120" w:line="259" w:lineRule="auto"/>
        <w:contextualSpacing w:val="0"/>
        <w:rPr>
          <w:rFonts w:ascii="Times New Roman" w:hAnsi="Times New Roman"/>
          <w:color w:val="000000" w:themeColor="text1"/>
          <w:sz w:val="20"/>
          <w:szCs w:val="20"/>
        </w:rPr>
      </w:pPr>
      <w:r w:rsidRPr="00A56A4F">
        <w:rPr>
          <w:rFonts w:ascii="Times New Roman" w:hAnsi="Times New Roman"/>
          <w:color w:val="000000" w:themeColor="text1"/>
          <w:sz w:val="20"/>
          <w:szCs w:val="20"/>
        </w:rPr>
        <w:t>Option B-2) BM/RLM/BFD on SSB outside BWP within measurement gaps</w:t>
      </w:r>
    </w:p>
    <w:p w14:paraId="2118EE71" w14:textId="77777777" w:rsidR="00A56A4F" w:rsidRPr="00A56A4F" w:rsidRDefault="00A56A4F" w:rsidP="00A56A4F">
      <w:pPr>
        <w:pStyle w:val="ListParagraph"/>
        <w:numPr>
          <w:ilvl w:val="2"/>
          <w:numId w:val="18"/>
        </w:numPr>
        <w:spacing w:after="120" w:line="259" w:lineRule="auto"/>
        <w:contextualSpacing w:val="0"/>
        <w:rPr>
          <w:rFonts w:ascii="Times New Roman" w:hAnsi="Times New Roman"/>
          <w:color w:val="000000" w:themeColor="text1"/>
          <w:sz w:val="20"/>
          <w:szCs w:val="20"/>
        </w:rPr>
      </w:pPr>
      <w:r w:rsidRPr="00A56A4F">
        <w:rPr>
          <w:rFonts w:ascii="Times New Roman" w:hAnsi="Times New Roman"/>
          <w:color w:val="000000" w:themeColor="text1"/>
          <w:sz w:val="20"/>
          <w:szCs w:val="20"/>
        </w:rPr>
        <w:t>Option B-2-2) Dedicated MG or NCSG for RLM/BFD/BM measurements</w:t>
      </w:r>
    </w:p>
    <w:p w14:paraId="788B8A2E" w14:textId="5480208B" w:rsidR="00F862B8" w:rsidRPr="00A56A4F" w:rsidRDefault="00A56A4F" w:rsidP="00A56A4F">
      <w:pPr>
        <w:pStyle w:val="ListParagraph"/>
        <w:numPr>
          <w:ilvl w:val="0"/>
          <w:numId w:val="18"/>
        </w:numPr>
        <w:spacing w:after="120" w:line="259" w:lineRule="auto"/>
        <w:contextualSpacing w:val="0"/>
        <w:rPr>
          <w:rFonts w:ascii="Times New Roman" w:eastAsia="SimSun" w:hAnsi="Times New Roman"/>
          <w:color w:val="000000" w:themeColor="text1"/>
          <w:sz w:val="20"/>
          <w:szCs w:val="20"/>
          <w:lang w:eastAsia="zh-CN"/>
        </w:rPr>
      </w:pPr>
      <w:r w:rsidRPr="00A56A4F">
        <w:rPr>
          <w:rFonts w:ascii="Times New Roman" w:hAnsi="Times New Roman"/>
          <w:color w:val="000000" w:themeColor="text1"/>
          <w:sz w:val="20"/>
          <w:szCs w:val="20"/>
        </w:rPr>
        <w:t>Option C) NCD-SSB approach which would work with existing UE hardware architectures (FG6-1) and be compatible with existing RAN4 specifications for BM/RLM/BFD</w:t>
      </w:r>
    </w:p>
    <w:p w14:paraId="2E13E86E" w14:textId="77777777" w:rsidR="00F862B8" w:rsidRPr="00F862B8" w:rsidRDefault="00F862B8" w:rsidP="00F862B8">
      <w:pPr>
        <w:spacing w:before="120"/>
        <w:rPr>
          <w:sz w:val="20"/>
          <w:szCs w:val="20"/>
        </w:rPr>
      </w:pPr>
    </w:p>
    <w:sectPr w:rsidR="00F862B8" w:rsidRPr="00F862B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6EB66" w14:textId="77777777" w:rsidR="00621804" w:rsidRDefault="00621804">
      <w:r>
        <w:separator/>
      </w:r>
    </w:p>
  </w:endnote>
  <w:endnote w:type="continuationSeparator" w:id="0">
    <w:p w14:paraId="48EAD88C" w14:textId="77777777" w:rsidR="00621804" w:rsidRDefault="00621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8DB7B" w14:textId="77777777" w:rsidR="00621804" w:rsidRDefault="00621804">
      <w:r>
        <w:separator/>
      </w:r>
    </w:p>
  </w:footnote>
  <w:footnote w:type="continuationSeparator" w:id="0">
    <w:p w14:paraId="532CD854" w14:textId="77777777" w:rsidR="00621804" w:rsidRDefault="00621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2"/>
    <w:multiLevelType w:val="multilevel"/>
    <w:tmpl w:val="00000012"/>
    <w:name w:val="WW8Num18"/>
    <w:lvl w:ilvl="0">
      <w:start w:val="1"/>
      <w:numFmt w:val="decimal"/>
      <w:pStyle w:val="INDENT2"/>
      <w:lvlText w:val="?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7A6033"/>
    <w:multiLevelType w:val="hybridMultilevel"/>
    <w:tmpl w:val="A4E69516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83559A"/>
    <w:multiLevelType w:val="multilevel"/>
    <w:tmpl w:val="86B8CA5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697219"/>
    <w:multiLevelType w:val="hybridMultilevel"/>
    <w:tmpl w:val="1908CF1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FA5892"/>
    <w:multiLevelType w:val="hybridMultilevel"/>
    <w:tmpl w:val="D146FCCA"/>
    <w:lvl w:ilvl="0" w:tplc="975063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71626F"/>
    <w:multiLevelType w:val="multilevel"/>
    <w:tmpl w:val="86B8CA5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09C490E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AC5500"/>
    <w:multiLevelType w:val="hybridMultilevel"/>
    <w:tmpl w:val="5B3ECE5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6FF7745"/>
    <w:multiLevelType w:val="hybridMultilevel"/>
    <w:tmpl w:val="7118339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961494B"/>
    <w:multiLevelType w:val="hybridMultilevel"/>
    <w:tmpl w:val="E3E6A27A"/>
    <w:lvl w:ilvl="0" w:tplc="2F8C6C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 w16cid:durableId="1524394875">
    <w:abstractNumId w:val="2"/>
  </w:num>
  <w:num w:numId="2" w16cid:durableId="616108663">
    <w:abstractNumId w:val="8"/>
  </w:num>
  <w:num w:numId="3" w16cid:durableId="63921790">
    <w:abstractNumId w:val="21"/>
  </w:num>
  <w:num w:numId="4" w16cid:durableId="333264800">
    <w:abstractNumId w:val="1"/>
  </w:num>
  <w:num w:numId="5" w16cid:durableId="801193016">
    <w:abstractNumId w:val="18"/>
  </w:num>
  <w:num w:numId="6" w16cid:durableId="191651281">
    <w:abstractNumId w:val="16"/>
  </w:num>
  <w:num w:numId="7" w16cid:durableId="1836067558">
    <w:abstractNumId w:val="12"/>
  </w:num>
  <w:num w:numId="8" w16cid:durableId="277489370">
    <w:abstractNumId w:val="4"/>
  </w:num>
  <w:num w:numId="9" w16cid:durableId="1939173067">
    <w:abstractNumId w:val="13"/>
  </w:num>
  <w:num w:numId="10" w16cid:durableId="1607806362">
    <w:abstractNumId w:val="11"/>
  </w:num>
  <w:num w:numId="11" w16cid:durableId="492451968">
    <w:abstractNumId w:val="19"/>
  </w:num>
  <w:num w:numId="12" w16cid:durableId="1507553964">
    <w:abstractNumId w:val="23"/>
  </w:num>
  <w:num w:numId="13" w16cid:durableId="997464235">
    <w:abstractNumId w:val="6"/>
  </w:num>
  <w:num w:numId="14" w16cid:durableId="1726831175">
    <w:abstractNumId w:val="20"/>
  </w:num>
  <w:num w:numId="15" w16cid:durableId="930091258">
    <w:abstractNumId w:val="5"/>
  </w:num>
  <w:num w:numId="16" w16cid:durableId="861818391">
    <w:abstractNumId w:val="15"/>
  </w:num>
  <w:num w:numId="17" w16cid:durableId="110171528">
    <w:abstractNumId w:val="3"/>
  </w:num>
  <w:num w:numId="18" w16cid:durableId="2054498539">
    <w:abstractNumId w:val="17"/>
  </w:num>
  <w:num w:numId="19" w16cid:durableId="1212225376">
    <w:abstractNumId w:val="14"/>
  </w:num>
  <w:num w:numId="20" w16cid:durableId="186725505">
    <w:abstractNumId w:val="9"/>
  </w:num>
  <w:num w:numId="21" w16cid:durableId="368264103">
    <w:abstractNumId w:val="7"/>
  </w:num>
  <w:num w:numId="22" w16cid:durableId="846557265">
    <w:abstractNumId w:val="22"/>
  </w:num>
  <w:num w:numId="23" w16cid:durableId="970673644">
    <w:abstractNumId w:val="0"/>
  </w:num>
  <w:num w:numId="24" w16cid:durableId="17485053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2CA7"/>
    <w:rsid w:val="00004B66"/>
    <w:rsid w:val="00005BF1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79EC"/>
    <w:rsid w:val="00027FCD"/>
    <w:rsid w:val="00030A91"/>
    <w:rsid w:val="000319F0"/>
    <w:rsid w:val="0003293D"/>
    <w:rsid w:val="00032D34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741"/>
    <w:rsid w:val="00037A39"/>
    <w:rsid w:val="00037C03"/>
    <w:rsid w:val="00037F60"/>
    <w:rsid w:val="0004014E"/>
    <w:rsid w:val="00040DFB"/>
    <w:rsid w:val="000415C0"/>
    <w:rsid w:val="000421D2"/>
    <w:rsid w:val="00042317"/>
    <w:rsid w:val="00042D8C"/>
    <w:rsid w:val="00043107"/>
    <w:rsid w:val="00043322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541"/>
    <w:rsid w:val="00047B85"/>
    <w:rsid w:val="000500AD"/>
    <w:rsid w:val="000512F8"/>
    <w:rsid w:val="00051619"/>
    <w:rsid w:val="0005176F"/>
    <w:rsid w:val="00051C42"/>
    <w:rsid w:val="00051F4B"/>
    <w:rsid w:val="00051FF5"/>
    <w:rsid w:val="000523E3"/>
    <w:rsid w:val="00052E31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118C"/>
    <w:rsid w:val="00062731"/>
    <w:rsid w:val="00062B85"/>
    <w:rsid w:val="00062C4C"/>
    <w:rsid w:val="000638D6"/>
    <w:rsid w:val="00063F34"/>
    <w:rsid w:val="00064553"/>
    <w:rsid w:val="00064A3E"/>
    <w:rsid w:val="0006529E"/>
    <w:rsid w:val="00066958"/>
    <w:rsid w:val="00067A21"/>
    <w:rsid w:val="00070EC3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4B3"/>
    <w:rsid w:val="00083822"/>
    <w:rsid w:val="00083A3F"/>
    <w:rsid w:val="00083AA0"/>
    <w:rsid w:val="00084101"/>
    <w:rsid w:val="00085062"/>
    <w:rsid w:val="000850C5"/>
    <w:rsid w:val="000858DB"/>
    <w:rsid w:val="00085B9F"/>
    <w:rsid w:val="000863C7"/>
    <w:rsid w:val="00086C03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A76"/>
    <w:rsid w:val="000A1EA8"/>
    <w:rsid w:val="000A2D20"/>
    <w:rsid w:val="000A3D2A"/>
    <w:rsid w:val="000A40B8"/>
    <w:rsid w:val="000A4B84"/>
    <w:rsid w:val="000A5553"/>
    <w:rsid w:val="000A5A08"/>
    <w:rsid w:val="000A6096"/>
    <w:rsid w:val="000A60DD"/>
    <w:rsid w:val="000A6394"/>
    <w:rsid w:val="000A6982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B687D"/>
    <w:rsid w:val="000B7527"/>
    <w:rsid w:val="000C008B"/>
    <w:rsid w:val="000C038A"/>
    <w:rsid w:val="000C0DA1"/>
    <w:rsid w:val="000C1825"/>
    <w:rsid w:val="000C20E6"/>
    <w:rsid w:val="000C32CF"/>
    <w:rsid w:val="000C3403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A3B"/>
    <w:rsid w:val="000D6B3F"/>
    <w:rsid w:val="000D7911"/>
    <w:rsid w:val="000D7CF8"/>
    <w:rsid w:val="000D7DE0"/>
    <w:rsid w:val="000E0A75"/>
    <w:rsid w:val="000E0E0D"/>
    <w:rsid w:val="000E2319"/>
    <w:rsid w:val="000E2999"/>
    <w:rsid w:val="000E2A03"/>
    <w:rsid w:val="000E30B4"/>
    <w:rsid w:val="000E3B40"/>
    <w:rsid w:val="000E3C50"/>
    <w:rsid w:val="000E3C71"/>
    <w:rsid w:val="000E4521"/>
    <w:rsid w:val="000E4826"/>
    <w:rsid w:val="000E4C15"/>
    <w:rsid w:val="000E57FF"/>
    <w:rsid w:val="000E67A9"/>
    <w:rsid w:val="000E7C67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AB"/>
    <w:rsid w:val="00114FE3"/>
    <w:rsid w:val="001151F8"/>
    <w:rsid w:val="00115CC5"/>
    <w:rsid w:val="0011638B"/>
    <w:rsid w:val="001168F1"/>
    <w:rsid w:val="00116A6E"/>
    <w:rsid w:val="00116EF2"/>
    <w:rsid w:val="00117B07"/>
    <w:rsid w:val="001204B0"/>
    <w:rsid w:val="0012101E"/>
    <w:rsid w:val="0012119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918"/>
    <w:rsid w:val="00133D75"/>
    <w:rsid w:val="0013444C"/>
    <w:rsid w:val="001356A2"/>
    <w:rsid w:val="00136422"/>
    <w:rsid w:val="00136C3B"/>
    <w:rsid w:val="00136DD0"/>
    <w:rsid w:val="00136ED5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DF9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3815"/>
    <w:rsid w:val="00164518"/>
    <w:rsid w:val="001645F4"/>
    <w:rsid w:val="00164909"/>
    <w:rsid w:val="0016490B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51F4"/>
    <w:rsid w:val="001766AD"/>
    <w:rsid w:val="001767B2"/>
    <w:rsid w:val="00176E80"/>
    <w:rsid w:val="001772CF"/>
    <w:rsid w:val="00177BF7"/>
    <w:rsid w:val="00180058"/>
    <w:rsid w:val="001800C0"/>
    <w:rsid w:val="001808A4"/>
    <w:rsid w:val="0018133F"/>
    <w:rsid w:val="001813B0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58"/>
    <w:rsid w:val="00196CCD"/>
    <w:rsid w:val="00196D39"/>
    <w:rsid w:val="00196E30"/>
    <w:rsid w:val="001973FB"/>
    <w:rsid w:val="00197F50"/>
    <w:rsid w:val="001A0007"/>
    <w:rsid w:val="001A0C1E"/>
    <w:rsid w:val="001A16E4"/>
    <w:rsid w:val="001A1D4E"/>
    <w:rsid w:val="001A2589"/>
    <w:rsid w:val="001A29A5"/>
    <w:rsid w:val="001A2A37"/>
    <w:rsid w:val="001A2A7B"/>
    <w:rsid w:val="001A2EB0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3E7C"/>
    <w:rsid w:val="001B41C7"/>
    <w:rsid w:val="001B52C4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270A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E7A18"/>
    <w:rsid w:val="001F02BB"/>
    <w:rsid w:val="001F05B3"/>
    <w:rsid w:val="001F05E0"/>
    <w:rsid w:val="001F183A"/>
    <w:rsid w:val="001F185B"/>
    <w:rsid w:val="001F1DC8"/>
    <w:rsid w:val="001F20F7"/>
    <w:rsid w:val="001F24BD"/>
    <w:rsid w:val="001F2529"/>
    <w:rsid w:val="001F2900"/>
    <w:rsid w:val="001F2DAB"/>
    <w:rsid w:val="001F2F3B"/>
    <w:rsid w:val="001F4799"/>
    <w:rsid w:val="001F4B52"/>
    <w:rsid w:val="001F52C3"/>
    <w:rsid w:val="001F5CB8"/>
    <w:rsid w:val="001F61E1"/>
    <w:rsid w:val="001F6ADC"/>
    <w:rsid w:val="0020029A"/>
    <w:rsid w:val="002003EE"/>
    <w:rsid w:val="00200410"/>
    <w:rsid w:val="00200AC5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5E5C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C29"/>
    <w:rsid w:val="002212C3"/>
    <w:rsid w:val="0022135A"/>
    <w:rsid w:val="00222117"/>
    <w:rsid w:val="002223E2"/>
    <w:rsid w:val="00223A1B"/>
    <w:rsid w:val="00223B11"/>
    <w:rsid w:val="00225ED2"/>
    <w:rsid w:val="00225F04"/>
    <w:rsid w:val="0022788F"/>
    <w:rsid w:val="00227F9C"/>
    <w:rsid w:val="00230303"/>
    <w:rsid w:val="002322EA"/>
    <w:rsid w:val="002326B1"/>
    <w:rsid w:val="00232834"/>
    <w:rsid w:val="00232C37"/>
    <w:rsid w:val="00233DC7"/>
    <w:rsid w:val="00233F4A"/>
    <w:rsid w:val="002356C8"/>
    <w:rsid w:val="00235D6D"/>
    <w:rsid w:val="002364B5"/>
    <w:rsid w:val="00236799"/>
    <w:rsid w:val="002376D0"/>
    <w:rsid w:val="002405F9"/>
    <w:rsid w:val="00240C9B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22A"/>
    <w:rsid w:val="0024775B"/>
    <w:rsid w:val="00247AAB"/>
    <w:rsid w:val="00247D08"/>
    <w:rsid w:val="002523D3"/>
    <w:rsid w:val="0025260C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14F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4F6A"/>
    <w:rsid w:val="00265374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1A2D"/>
    <w:rsid w:val="0027229B"/>
    <w:rsid w:val="00272662"/>
    <w:rsid w:val="00273288"/>
    <w:rsid w:val="00274435"/>
    <w:rsid w:val="00274751"/>
    <w:rsid w:val="00275D12"/>
    <w:rsid w:val="00275DC7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1DC"/>
    <w:rsid w:val="0028349E"/>
    <w:rsid w:val="00283DDE"/>
    <w:rsid w:val="00283E36"/>
    <w:rsid w:val="00284F7B"/>
    <w:rsid w:val="002860C4"/>
    <w:rsid w:val="002869BE"/>
    <w:rsid w:val="002913DD"/>
    <w:rsid w:val="00291AC4"/>
    <w:rsid w:val="00292197"/>
    <w:rsid w:val="002925F7"/>
    <w:rsid w:val="00292B5B"/>
    <w:rsid w:val="002932CC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71"/>
    <w:rsid w:val="002C2398"/>
    <w:rsid w:val="002C258D"/>
    <w:rsid w:val="002C351A"/>
    <w:rsid w:val="002C3B4B"/>
    <w:rsid w:val="002C3CB5"/>
    <w:rsid w:val="002C4965"/>
    <w:rsid w:val="002C4C0E"/>
    <w:rsid w:val="002C4F9D"/>
    <w:rsid w:val="002C5024"/>
    <w:rsid w:val="002C50C6"/>
    <w:rsid w:val="002C5663"/>
    <w:rsid w:val="002C5CF5"/>
    <w:rsid w:val="002C5E85"/>
    <w:rsid w:val="002C654C"/>
    <w:rsid w:val="002C7216"/>
    <w:rsid w:val="002C796A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643C"/>
    <w:rsid w:val="002D6BBB"/>
    <w:rsid w:val="002D75CB"/>
    <w:rsid w:val="002E0951"/>
    <w:rsid w:val="002E0D97"/>
    <w:rsid w:val="002E0F49"/>
    <w:rsid w:val="002E1EE8"/>
    <w:rsid w:val="002E320F"/>
    <w:rsid w:val="002E3947"/>
    <w:rsid w:val="002E3B7C"/>
    <w:rsid w:val="002E4205"/>
    <w:rsid w:val="002E581A"/>
    <w:rsid w:val="002E59A4"/>
    <w:rsid w:val="002E5F4D"/>
    <w:rsid w:val="002E67F0"/>
    <w:rsid w:val="002E6DCB"/>
    <w:rsid w:val="002E7C6B"/>
    <w:rsid w:val="002F07E9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66BD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8F3"/>
    <w:rsid w:val="00317912"/>
    <w:rsid w:val="00317BD1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7F5"/>
    <w:rsid w:val="003259F6"/>
    <w:rsid w:val="00325A4B"/>
    <w:rsid w:val="00326021"/>
    <w:rsid w:val="00327138"/>
    <w:rsid w:val="003274FF"/>
    <w:rsid w:val="00331841"/>
    <w:rsid w:val="003324E0"/>
    <w:rsid w:val="00332928"/>
    <w:rsid w:val="0033463A"/>
    <w:rsid w:val="003350E5"/>
    <w:rsid w:val="00335E20"/>
    <w:rsid w:val="00336875"/>
    <w:rsid w:val="00337988"/>
    <w:rsid w:val="00340BF6"/>
    <w:rsid w:val="00341121"/>
    <w:rsid w:val="00341B75"/>
    <w:rsid w:val="00342144"/>
    <w:rsid w:val="003425F6"/>
    <w:rsid w:val="00343796"/>
    <w:rsid w:val="00343C53"/>
    <w:rsid w:val="00344E2F"/>
    <w:rsid w:val="0034523B"/>
    <w:rsid w:val="003464B5"/>
    <w:rsid w:val="003466AD"/>
    <w:rsid w:val="00346CCB"/>
    <w:rsid w:val="00347054"/>
    <w:rsid w:val="00347873"/>
    <w:rsid w:val="0034791F"/>
    <w:rsid w:val="00347EB2"/>
    <w:rsid w:val="00350F38"/>
    <w:rsid w:val="0035170C"/>
    <w:rsid w:val="0035274B"/>
    <w:rsid w:val="003527CF"/>
    <w:rsid w:val="003536C1"/>
    <w:rsid w:val="0035521F"/>
    <w:rsid w:val="0035635D"/>
    <w:rsid w:val="003563DC"/>
    <w:rsid w:val="00356899"/>
    <w:rsid w:val="00356BA0"/>
    <w:rsid w:val="00357142"/>
    <w:rsid w:val="0035760F"/>
    <w:rsid w:val="003606FF"/>
    <w:rsid w:val="00360CD0"/>
    <w:rsid w:val="00360D74"/>
    <w:rsid w:val="003611F3"/>
    <w:rsid w:val="00361C5D"/>
    <w:rsid w:val="0036211D"/>
    <w:rsid w:val="003621F2"/>
    <w:rsid w:val="00362568"/>
    <w:rsid w:val="00362738"/>
    <w:rsid w:val="00362DC4"/>
    <w:rsid w:val="00363F28"/>
    <w:rsid w:val="00364012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57FC"/>
    <w:rsid w:val="00385BB6"/>
    <w:rsid w:val="00385BF6"/>
    <w:rsid w:val="003860F6"/>
    <w:rsid w:val="00386997"/>
    <w:rsid w:val="00386A4B"/>
    <w:rsid w:val="00386CFF"/>
    <w:rsid w:val="003905F3"/>
    <w:rsid w:val="00390C92"/>
    <w:rsid w:val="003917CB"/>
    <w:rsid w:val="003926AA"/>
    <w:rsid w:val="003948E8"/>
    <w:rsid w:val="003957EE"/>
    <w:rsid w:val="00396117"/>
    <w:rsid w:val="00396C61"/>
    <w:rsid w:val="00397079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DEA"/>
    <w:rsid w:val="003A4ECC"/>
    <w:rsid w:val="003A4F1C"/>
    <w:rsid w:val="003A5098"/>
    <w:rsid w:val="003A54B7"/>
    <w:rsid w:val="003A581E"/>
    <w:rsid w:val="003A76DF"/>
    <w:rsid w:val="003B0051"/>
    <w:rsid w:val="003B01AB"/>
    <w:rsid w:val="003B02AC"/>
    <w:rsid w:val="003B06ED"/>
    <w:rsid w:val="003B07C4"/>
    <w:rsid w:val="003B20F8"/>
    <w:rsid w:val="003B2209"/>
    <w:rsid w:val="003B27A7"/>
    <w:rsid w:val="003B2850"/>
    <w:rsid w:val="003B2FBC"/>
    <w:rsid w:val="003B360F"/>
    <w:rsid w:val="003B374F"/>
    <w:rsid w:val="003B3BF5"/>
    <w:rsid w:val="003B5081"/>
    <w:rsid w:val="003B713D"/>
    <w:rsid w:val="003B74D8"/>
    <w:rsid w:val="003B7D7E"/>
    <w:rsid w:val="003C11F5"/>
    <w:rsid w:val="003C1705"/>
    <w:rsid w:val="003C17B4"/>
    <w:rsid w:val="003C1904"/>
    <w:rsid w:val="003C1AB1"/>
    <w:rsid w:val="003C1B8E"/>
    <w:rsid w:val="003C1DE9"/>
    <w:rsid w:val="003C423A"/>
    <w:rsid w:val="003C4811"/>
    <w:rsid w:val="003C4C04"/>
    <w:rsid w:val="003C4CA3"/>
    <w:rsid w:val="003C4D7F"/>
    <w:rsid w:val="003C5391"/>
    <w:rsid w:val="003C5B1C"/>
    <w:rsid w:val="003C629E"/>
    <w:rsid w:val="003C672C"/>
    <w:rsid w:val="003C6E43"/>
    <w:rsid w:val="003C6E91"/>
    <w:rsid w:val="003C70CF"/>
    <w:rsid w:val="003C7222"/>
    <w:rsid w:val="003C758D"/>
    <w:rsid w:val="003C7BB8"/>
    <w:rsid w:val="003C7D32"/>
    <w:rsid w:val="003D0759"/>
    <w:rsid w:val="003D103F"/>
    <w:rsid w:val="003D287D"/>
    <w:rsid w:val="003D28DD"/>
    <w:rsid w:val="003D2BED"/>
    <w:rsid w:val="003D2EE8"/>
    <w:rsid w:val="003D2F71"/>
    <w:rsid w:val="003D3173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5B9"/>
    <w:rsid w:val="003E471D"/>
    <w:rsid w:val="003E4D3E"/>
    <w:rsid w:val="003E5D3B"/>
    <w:rsid w:val="003E62BF"/>
    <w:rsid w:val="003E6BC9"/>
    <w:rsid w:val="003E6CEC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4F"/>
    <w:rsid w:val="003F3F58"/>
    <w:rsid w:val="003F4144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5EC5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574"/>
    <w:rsid w:val="004159D2"/>
    <w:rsid w:val="004162C3"/>
    <w:rsid w:val="00416922"/>
    <w:rsid w:val="00416DFD"/>
    <w:rsid w:val="00416EFC"/>
    <w:rsid w:val="00416F7B"/>
    <w:rsid w:val="0041701C"/>
    <w:rsid w:val="00417A9D"/>
    <w:rsid w:val="00420051"/>
    <w:rsid w:val="00420693"/>
    <w:rsid w:val="00420C31"/>
    <w:rsid w:val="00422350"/>
    <w:rsid w:val="00422F72"/>
    <w:rsid w:val="0042343D"/>
    <w:rsid w:val="0042414F"/>
    <w:rsid w:val="004242F1"/>
    <w:rsid w:val="0042487B"/>
    <w:rsid w:val="00426A9A"/>
    <w:rsid w:val="00426B99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A70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46E89"/>
    <w:rsid w:val="0044781F"/>
    <w:rsid w:val="0045024A"/>
    <w:rsid w:val="004509F6"/>
    <w:rsid w:val="00451F36"/>
    <w:rsid w:val="00452165"/>
    <w:rsid w:val="00453394"/>
    <w:rsid w:val="004538BC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80B"/>
    <w:rsid w:val="00461B73"/>
    <w:rsid w:val="00462619"/>
    <w:rsid w:val="00464106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AFE"/>
    <w:rsid w:val="00473C61"/>
    <w:rsid w:val="00473E0E"/>
    <w:rsid w:val="00473FA1"/>
    <w:rsid w:val="00474662"/>
    <w:rsid w:val="00474CE1"/>
    <w:rsid w:val="0047530D"/>
    <w:rsid w:val="004762DD"/>
    <w:rsid w:val="00477011"/>
    <w:rsid w:val="0047733E"/>
    <w:rsid w:val="0047737D"/>
    <w:rsid w:val="004773BE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4F7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97FC7"/>
    <w:rsid w:val="004A06F0"/>
    <w:rsid w:val="004A06FA"/>
    <w:rsid w:val="004A188B"/>
    <w:rsid w:val="004A1958"/>
    <w:rsid w:val="004A2BD6"/>
    <w:rsid w:val="004A398A"/>
    <w:rsid w:val="004A461B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53"/>
    <w:rsid w:val="004B6DEF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C70C4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D6B"/>
    <w:rsid w:val="004D6E00"/>
    <w:rsid w:val="004D7773"/>
    <w:rsid w:val="004E01DA"/>
    <w:rsid w:val="004E0B91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36A"/>
    <w:rsid w:val="004E45CE"/>
    <w:rsid w:val="004E537A"/>
    <w:rsid w:val="004E57C6"/>
    <w:rsid w:val="004E5815"/>
    <w:rsid w:val="004E5EA6"/>
    <w:rsid w:val="004E660E"/>
    <w:rsid w:val="004E6E42"/>
    <w:rsid w:val="004E6EC4"/>
    <w:rsid w:val="004E73A8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2B09"/>
    <w:rsid w:val="004F3748"/>
    <w:rsid w:val="004F3CCF"/>
    <w:rsid w:val="004F48A4"/>
    <w:rsid w:val="004F4AAA"/>
    <w:rsid w:val="004F5851"/>
    <w:rsid w:val="004F5902"/>
    <w:rsid w:val="004F61F5"/>
    <w:rsid w:val="004F71B4"/>
    <w:rsid w:val="004F762E"/>
    <w:rsid w:val="00500308"/>
    <w:rsid w:val="0050069B"/>
    <w:rsid w:val="0050091A"/>
    <w:rsid w:val="00500BE1"/>
    <w:rsid w:val="005016CC"/>
    <w:rsid w:val="00502095"/>
    <w:rsid w:val="005020BE"/>
    <w:rsid w:val="005026C1"/>
    <w:rsid w:val="00503DA9"/>
    <w:rsid w:val="00504CAE"/>
    <w:rsid w:val="00504FEB"/>
    <w:rsid w:val="00505999"/>
    <w:rsid w:val="0050636E"/>
    <w:rsid w:val="00506C4B"/>
    <w:rsid w:val="0050749F"/>
    <w:rsid w:val="005076BB"/>
    <w:rsid w:val="00507856"/>
    <w:rsid w:val="00507A5C"/>
    <w:rsid w:val="005105B0"/>
    <w:rsid w:val="005105B3"/>
    <w:rsid w:val="0051081A"/>
    <w:rsid w:val="00510914"/>
    <w:rsid w:val="00510BAE"/>
    <w:rsid w:val="00511803"/>
    <w:rsid w:val="005118F8"/>
    <w:rsid w:val="00512179"/>
    <w:rsid w:val="00512338"/>
    <w:rsid w:val="0051325E"/>
    <w:rsid w:val="00514191"/>
    <w:rsid w:val="005146C3"/>
    <w:rsid w:val="00514756"/>
    <w:rsid w:val="00514D73"/>
    <w:rsid w:val="00514E5C"/>
    <w:rsid w:val="00515562"/>
    <w:rsid w:val="005155D6"/>
    <w:rsid w:val="0051580D"/>
    <w:rsid w:val="0051681B"/>
    <w:rsid w:val="00517ED7"/>
    <w:rsid w:val="0052033D"/>
    <w:rsid w:val="005204C1"/>
    <w:rsid w:val="0052120D"/>
    <w:rsid w:val="0052122E"/>
    <w:rsid w:val="00521A50"/>
    <w:rsid w:val="00522D42"/>
    <w:rsid w:val="0052608E"/>
    <w:rsid w:val="00526C21"/>
    <w:rsid w:val="00526EAB"/>
    <w:rsid w:val="00527E8D"/>
    <w:rsid w:val="005305EA"/>
    <w:rsid w:val="00530698"/>
    <w:rsid w:val="00530F77"/>
    <w:rsid w:val="0053187A"/>
    <w:rsid w:val="005322C0"/>
    <w:rsid w:val="00532337"/>
    <w:rsid w:val="00532690"/>
    <w:rsid w:val="00533765"/>
    <w:rsid w:val="00534436"/>
    <w:rsid w:val="00534A0D"/>
    <w:rsid w:val="00534FAF"/>
    <w:rsid w:val="005353F0"/>
    <w:rsid w:val="00535498"/>
    <w:rsid w:val="005355E4"/>
    <w:rsid w:val="005365AB"/>
    <w:rsid w:val="00537014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EC3"/>
    <w:rsid w:val="00550C81"/>
    <w:rsid w:val="00550C9D"/>
    <w:rsid w:val="0055128E"/>
    <w:rsid w:val="0055142B"/>
    <w:rsid w:val="005517F3"/>
    <w:rsid w:val="00551863"/>
    <w:rsid w:val="00552107"/>
    <w:rsid w:val="0055344D"/>
    <w:rsid w:val="00553F9C"/>
    <w:rsid w:val="00554698"/>
    <w:rsid w:val="0055478F"/>
    <w:rsid w:val="0055506E"/>
    <w:rsid w:val="005552C0"/>
    <w:rsid w:val="00555D64"/>
    <w:rsid w:val="00556074"/>
    <w:rsid w:val="005568E9"/>
    <w:rsid w:val="005569B1"/>
    <w:rsid w:val="00556E5D"/>
    <w:rsid w:val="00557070"/>
    <w:rsid w:val="005570EE"/>
    <w:rsid w:val="00557A7D"/>
    <w:rsid w:val="00560151"/>
    <w:rsid w:val="00560801"/>
    <w:rsid w:val="00561437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09BF"/>
    <w:rsid w:val="00571884"/>
    <w:rsid w:val="00572402"/>
    <w:rsid w:val="005726F5"/>
    <w:rsid w:val="005729F7"/>
    <w:rsid w:val="005740DE"/>
    <w:rsid w:val="0057513F"/>
    <w:rsid w:val="00575A75"/>
    <w:rsid w:val="00575B9B"/>
    <w:rsid w:val="00575E27"/>
    <w:rsid w:val="0057650D"/>
    <w:rsid w:val="00576591"/>
    <w:rsid w:val="0057703E"/>
    <w:rsid w:val="00577A3E"/>
    <w:rsid w:val="00577B04"/>
    <w:rsid w:val="005801A8"/>
    <w:rsid w:val="00580AD3"/>
    <w:rsid w:val="0058231F"/>
    <w:rsid w:val="005827F6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56CC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FEC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A7B12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69AE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0CAC"/>
    <w:rsid w:val="005E1838"/>
    <w:rsid w:val="005E1DEB"/>
    <w:rsid w:val="005E2413"/>
    <w:rsid w:val="005E25E0"/>
    <w:rsid w:val="005E2683"/>
    <w:rsid w:val="005E2715"/>
    <w:rsid w:val="005E274E"/>
    <w:rsid w:val="005E2C44"/>
    <w:rsid w:val="005E3418"/>
    <w:rsid w:val="005E3493"/>
    <w:rsid w:val="005E390D"/>
    <w:rsid w:val="005E4DCC"/>
    <w:rsid w:val="005E542E"/>
    <w:rsid w:val="005E57B7"/>
    <w:rsid w:val="005E5CA6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859"/>
    <w:rsid w:val="00604BAC"/>
    <w:rsid w:val="00604DB0"/>
    <w:rsid w:val="006061CE"/>
    <w:rsid w:val="00606C4B"/>
    <w:rsid w:val="00607408"/>
    <w:rsid w:val="00607835"/>
    <w:rsid w:val="006078CC"/>
    <w:rsid w:val="00607BF2"/>
    <w:rsid w:val="00607ECA"/>
    <w:rsid w:val="00610135"/>
    <w:rsid w:val="006104FA"/>
    <w:rsid w:val="0061114D"/>
    <w:rsid w:val="00611667"/>
    <w:rsid w:val="006116A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6ECB"/>
    <w:rsid w:val="00617384"/>
    <w:rsid w:val="00617643"/>
    <w:rsid w:val="006179E0"/>
    <w:rsid w:val="00621188"/>
    <w:rsid w:val="00621804"/>
    <w:rsid w:val="0062219E"/>
    <w:rsid w:val="00623542"/>
    <w:rsid w:val="00623F19"/>
    <w:rsid w:val="00624EAE"/>
    <w:rsid w:val="006257ED"/>
    <w:rsid w:val="00627128"/>
    <w:rsid w:val="00627F33"/>
    <w:rsid w:val="00630479"/>
    <w:rsid w:val="00630D50"/>
    <w:rsid w:val="00631943"/>
    <w:rsid w:val="006336F2"/>
    <w:rsid w:val="00633E31"/>
    <w:rsid w:val="0063439C"/>
    <w:rsid w:val="00634798"/>
    <w:rsid w:val="00635038"/>
    <w:rsid w:val="00635815"/>
    <w:rsid w:val="00635C5D"/>
    <w:rsid w:val="0063649F"/>
    <w:rsid w:val="00636DE9"/>
    <w:rsid w:val="00636F27"/>
    <w:rsid w:val="00636F7B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6A1F"/>
    <w:rsid w:val="006479E9"/>
    <w:rsid w:val="0065003B"/>
    <w:rsid w:val="0065006A"/>
    <w:rsid w:val="00650A9D"/>
    <w:rsid w:val="00650AEF"/>
    <w:rsid w:val="00650EE1"/>
    <w:rsid w:val="0065125D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2D0E"/>
    <w:rsid w:val="0065341D"/>
    <w:rsid w:val="006535C9"/>
    <w:rsid w:val="00654A9B"/>
    <w:rsid w:val="00654E7E"/>
    <w:rsid w:val="00655A65"/>
    <w:rsid w:val="00656CCB"/>
    <w:rsid w:val="0065731B"/>
    <w:rsid w:val="006576A9"/>
    <w:rsid w:val="00657C80"/>
    <w:rsid w:val="00660BBB"/>
    <w:rsid w:val="00661091"/>
    <w:rsid w:val="00661788"/>
    <w:rsid w:val="00661BF5"/>
    <w:rsid w:val="00662719"/>
    <w:rsid w:val="00662DE9"/>
    <w:rsid w:val="00663D18"/>
    <w:rsid w:val="00663D21"/>
    <w:rsid w:val="00663E2B"/>
    <w:rsid w:val="00663FAB"/>
    <w:rsid w:val="00665A12"/>
    <w:rsid w:val="00666209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25E1"/>
    <w:rsid w:val="006738C3"/>
    <w:rsid w:val="00674233"/>
    <w:rsid w:val="00674F2A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51D"/>
    <w:rsid w:val="006849CE"/>
    <w:rsid w:val="006850E9"/>
    <w:rsid w:val="006851E9"/>
    <w:rsid w:val="00685721"/>
    <w:rsid w:val="0068638A"/>
    <w:rsid w:val="00686896"/>
    <w:rsid w:val="006879AF"/>
    <w:rsid w:val="00687DF0"/>
    <w:rsid w:val="00690236"/>
    <w:rsid w:val="006907A4"/>
    <w:rsid w:val="00690DF0"/>
    <w:rsid w:val="0069312C"/>
    <w:rsid w:val="0069370B"/>
    <w:rsid w:val="00694755"/>
    <w:rsid w:val="00694D79"/>
    <w:rsid w:val="00695056"/>
    <w:rsid w:val="00695237"/>
    <w:rsid w:val="00695722"/>
    <w:rsid w:val="00695808"/>
    <w:rsid w:val="00696621"/>
    <w:rsid w:val="00696791"/>
    <w:rsid w:val="00696F36"/>
    <w:rsid w:val="006A0178"/>
    <w:rsid w:val="006A0792"/>
    <w:rsid w:val="006A0E79"/>
    <w:rsid w:val="006A1707"/>
    <w:rsid w:val="006A1F9C"/>
    <w:rsid w:val="006A2808"/>
    <w:rsid w:val="006A2819"/>
    <w:rsid w:val="006A29D3"/>
    <w:rsid w:val="006A46EA"/>
    <w:rsid w:val="006A477D"/>
    <w:rsid w:val="006A613F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75E"/>
    <w:rsid w:val="006B789E"/>
    <w:rsid w:val="006C009A"/>
    <w:rsid w:val="006C0165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7E7"/>
    <w:rsid w:val="006C5183"/>
    <w:rsid w:val="006C5626"/>
    <w:rsid w:val="006C60F5"/>
    <w:rsid w:val="006C655E"/>
    <w:rsid w:val="006C715A"/>
    <w:rsid w:val="006C7568"/>
    <w:rsid w:val="006C7779"/>
    <w:rsid w:val="006D01D3"/>
    <w:rsid w:val="006D1C90"/>
    <w:rsid w:val="006D1CB1"/>
    <w:rsid w:val="006D270B"/>
    <w:rsid w:val="006D2DD9"/>
    <w:rsid w:val="006D306E"/>
    <w:rsid w:val="006D3A6D"/>
    <w:rsid w:val="006D3B20"/>
    <w:rsid w:val="006D3EBB"/>
    <w:rsid w:val="006D5730"/>
    <w:rsid w:val="006D57B3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638"/>
    <w:rsid w:val="006E39ED"/>
    <w:rsid w:val="006E3B64"/>
    <w:rsid w:val="006E3CC4"/>
    <w:rsid w:val="006E3F87"/>
    <w:rsid w:val="006E5328"/>
    <w:rsid w:val="006E5728"/>
    <w:rsid w:val="006E599A"/>
    <w:rsid w:val="006E5D48"/>
    <w:rsid w:val="006E64C3"/>
    <w:rsid w:val="006E65E2"/>
    <w:rsid w:val="006E70F8"/>
    <w:rsid w:val="006E73C4"/>
    <w:rsid w:val="006E7794"/>
    <w:rsid w:val="006E78AB"/>
    <w:rsid w:val="006E791F"/>
    <w:rsid w:val="006E7F3B"/>
    <w:rsid w:val="006F092E"/>
    <w:rsid w:val="006F0E56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068"/>
    <w:rsid w:val="00703659"/>
    <w:rsid w:val="0070403C"/>
    <w:rsid w:val="0070411E"/>
    <w:rsid w:val="0070427F"/>
    <w:rsid w:val="00704869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2D9"/>
    <w:rsid w:val="00713A42"/>
    <w:rsid w:val="00713B03"/>
    <w:rsid w:val="00713B40"/>
    <w:rsid w:val="00713F10"/>
    <w:rsid w:val="00714068"/>
    <w:rsid w:val="00714355"/>
    <w:rsid w:val="00714B63"/>
    <w:rsid w:val="00715F3C"/>
    <w:rsid w:val="00715F69"/>
    <w:rsid w:val="007165A0"/>
    <w:rsid w:val="0071673F"/>
    <w:rsid w:val="0071768C"/>
    <w:rsid w:val="0071771D"/>
    <w:rsid w:val="00717A21"/>
    <w:rsid w:val="00720190"/>
    <w:rsid w:val="0072067A"/>
    <w:rsid w:val="00720B33"/>
    <w:rsid w:val="00720F61"/>
    <w:rsid w:val="00720F7F"/>
    <w:rsid w:val="00721BBA"/>
    <w:rsid w:val="00721DCD"/>
    <w:rsid w:val="00721F6F"/>
    <w:rsid w:val="00721FFE"/>
    <w:rsid w:val="007220BB"/>
    <w:rsid w:val="007230E3"/>
    <w:rsid w:val="00723E83"/>
    <w:rsid w:val="00724112"/>
    <w:rsid w:val="00724636"/>
    <w:rsid w:val="00725226"/>
    <w:rsid w:val="007263B5"/>
    <w:rsid w:val="00726993"/>
    <w:rsid w:val="00726F21"/>
    <w:rsid w:val="0072710A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05D0"/>
    <w:rsid w:val="00740608"/>
    <w:rsid w:val="00740E3F"/>
    <w:rsid w:val="00740E59"/>
    <w:rsid w:val="0074196E"/>
    <w:rsid w:val="00741AFB"/>
    <w:rsid w:val="00742904"/>
    <w:rsid w:val="00742BFB"/>
    <w:rsid w:val="00743550"/>
    <w:rsid w:val="0074369E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7C7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0AC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67FCD"/>
    <w:rsid w:val="007703E4"/>
    <w:rsid w:val="00770839"/>
    <w:rsid w:val="00770B2D"/>
    <w:rsid w:val="00770CB0"/>
    <w:rsid w:val="00770D5F"/>
    <w:rsid w:val="00770F29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003"/>
    <w:rsid w:val="007817A5"/>
    <w:rsid w:val="00782036"/>
    <w:rsid w:val="00782254"/>
    <w:rsid w:val="00782B28"/>
    <w:rsid w:val="0078320C"/>
    <w:rsid w:val="00783DD5"/>
    <w:rsid w:val="00784537"/>
    <w:rsid w:val="007849F7"/>
    <w:rsid w:val="007854DF"/>
    <w:rsid w:val="00785633"/>
    <w:rsid w:val="00785940"/>
    <w:rsid w:val="00785FE5"/>
    <w:rsid w:val="0078668A"/>
    <w:rsid w:val="00786DB6"/>
    <w:rsid w:val="0079092B"/>
    <w:rsid w:val="00790AA4"/>
    <w:rsid w:val="007917D2"/>
    <w:rsid w:val="007919B5"/>
    <w:rsid w:val="00791AC3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5D90"/>
    <w:rsid w:val="00796520"/>
    <w:rsid w:val="00796810"/>
    <w:rsid w:val="00796A89"/>
    <w:rsid w:val="00796D64"/>
    <w:rsid w:val="00796E91"/>
    <w:rsid w:val="007976C5"/>
    <w:rsid w:val="00797756"/>
    <w:rsid w:val="007979D2"/>
    <w:rsid w:val="00797AA9"/>
    <w:rsid w:val="007A0303"/>
    <w:rsid w:val="007A04A1"/>
    <w:rsid w:val="007A0B32"/>
    <w:rsid w:val="007A0C37"/>
    <w:rsid w:val="007A15B4"/>
    <w:rsid w:val="007A2404"/>
    <w:rsid w:val="007A27FB"/>
    <w:rsid w:val="007A2F3E"/>
    <w:rsid w:val="007A2F5B"/>
    <w:rsid w:val="007A3211"/>
    <w:rsid w:val="007A3D0A"/>
    <w:rsid w:val="007A43C6"/>
    <w:rsid w:val="007A442B"/>
    <w:rsid w:val="007A458A"/>
    <w:rsid w:val="007A4A08"/>
    <w:rsid w:val="007A4B0F"/>
    <w:rsid w:val="007A5D70"/>
    <w:rsid w:val="007A68CB"/>
    <w:rsid w:val="007A750D"/>
    <w:rsid w:val="007A76AD"/>
    <w:rsid w:val="007B08FF"/>
    <w:rsid w:val="007B0B45"/>
    <w:rsid w:val="007B0F89"/>
    <w:rsid w:val="007B1B7A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672"/>
    <w:rsid w:val="007B6897"/>
    <w:rsid w:val="007B7655"/>
    <w:rsid w:val="007B7CC3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3153"/>
    <w:rsid w:val="007C3B94"/>
    <w:rsid w:val="007C4C67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79C"/>
    <w:rsid w:val="007D6A07"/>
    <w:rsid w:val="007D6B49"/>
    <w:rsid w:val="007D720E"/>
    <w:rsid w:val="007D792B"/>
    <w:rsid w:val="007E0000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86F"/>
    <w:rsid w:val="007F087A"/>
    <w:rsid w:val="007F20F6"/>
    <w:rsid w:val="007F2B0F"/>
    <w:rsid w:val="007F2F89"/>
    <w:rsid w:val="007F32B1"/>
    <w:rsid w:val="007F33BA"/>
    <w:rsid w:val="007F3806"/>
    <w:rsid w:val="007F4677"/>
    <w:rsid w:val="007F4A6D"/>
    <w:rsid w:val="007F4C03"/>
    <w:rsid w:val="007F7200"/>
    <w:rsid w:val="007F751A"/>
    <w:rsid w:val="007F7C4C"/>
    <w:rsid w:val="007F7C71"/>
    <w:rsid w:val="00800C5B"/>
    <w:rsid w:val="00801182"/>
    <w:rsid w:val="00801717"/>
    <w:rsid w:val="0080296D"/>
    <w:rsid w:val="008036C0"/>
    <w:rsid w:val="00803783"/>
    <w:rsid w:val="00803E25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49B3"/>
    <w:rsid w:val="008257C6"/>
    <w:rsid w:val="00826663"/>
    <w:rsid w:val="008269E1"/>
    <w:rsid w:val="00826BD9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0F9"/>
    <w:rsid w:val="0084087A"/>
    <w:rsid w:val="008411FB"/>
    <w:rsid w:val="0084158B"/>
    <w:rsid w:val="00841765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231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83"/>
    <w:rsid w:val="00853ACF"/>
    <w:rsid w:val="00853B65"/>
    <w:rsid w:val="00853B79"/>
    <w:rsid w:val="008547BB"/>
    <w:rsid w:val="0085523B"/>
    <w:rsid w:val="00855297"/>
    <w:rsid w:val="0085614E"/>
    <w:rsid w:val="00856326"/>
    <w:rsid w:val="00856699"/>
    <w:rsid w:val="00856BAA"/>
    <w:rsid w:val="008574D6"/>
    <w:rsid w:val="008600E9"/>
    <w:rsid w:val="00860B95"/>
    <w:rsid w:val="0086103D"/>
    <w:rsid w:val="00861562"/>
    <w:rsid w:val="00861E73"/>
    <w:rsid w:val="0086253C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89B"/>
    <w:rsid w:val="0087076B"/>
    <w:rsid w:val="008707B6"/>
    <w:rsid w:val="008709BE"/>
    <w:rsid w:val="00870EE7"/>
    <w:rsid w:val="008717DD"/>
    <w:rsid w:val="0087264F"/>
    <w:rsid w:val="00872CED"/>
    <w:rsid w:val="0087311A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46A"/>
    <w:rsid w:val="008828BE"/>
    <w:rsid w:val="00882CB0"/>
    <w:rsid w:val="008832D6"/>
    <w:rsid w:val="008837EC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17A"/>
    <w:rsid w:val="008877EA"/>
    <w:rsid w:val="00887858"/>
    <w:rsid w:val="00887F96"/>
    <w:rsid w:val="008902D3"/>
    <w:rsid w:val="008903CD"/>
    <w:rsid w:val="008903E2"/>
    <w:rsid w:val="00890D1B"/>
    <w:rsid w:val="00890DBC"/>
    <w:rsid w:val="00891363"/>
    <w:rsid w:val="00891962"/>
    <w:rsid w:val="00892985"/>
    <w:rsid w:val="00892FBD"/>
    <w:rsid w:val="008939D1"/>
    <w:rsid w:val="00893A53"/>
    <w:rsid w:val="00894795"/>
    <w:rsid w:val="00894B9D"/>
    <w:rsid w:val="00894C8C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AE"/>
    <w:rsid w:val="008A0DE8"/>
    <w:rsid w:val="008A1061"/>
    <w:rsid w:val="008A14AD"/>
    <w:rsid w:val="008A1791"/>
    <w:rsid w:val="008A1B2C"/>
    <w:rsid w:val="008A2181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4BB"/>
    <w:rsid w:val="008B69F9"/>
    <w:rsid w:val="008B6C10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6DD"/>
    <w:rsid w:val="008C7968"/>
    <w:rsid w:val="008C7CF3"/>
    <w:rsid w:val="008D0B9C"/>
    <w:rsid w:val="008D0F70"/>
    <w:rsid w:val="008D1600"/>
    <w:rsid w:val="008D19A6"/>
    <w:rsid w:val="008D1F1F"/>
    <w:rsid w:val="008D2EC5"/>
    <w:rsid w:val="008D2FDE"/>
    <w:rsid w:val="008D344C"/>
    <w:rsid w:val="008D3BDC"/>
    <w:rsid w:val="008D3C52"/>
    <w:rsid w:val="008D4860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9C4"/>
    <w:rsid w:val="008E6B28"/>
    <w:rsid w:val="008E6FDF"/>
    <w:rsid w:val="008E761B"/>
    <w:rsid w:val="008E7A4E"/>
    <w:rsid w:val="008E7AE7"/>
    <w:rsid w:val="008F02B4"/>
    <w:rsid w:val="008F0D52"/>
    <w:rsid w:val="008F17D6"/>
    <w:rsid w:val="008F189B"/>
    <w:rsid w:val="008F1A00"/>
    <w:rsid w:val="008F1BA0"/>
    <w:rsid w:val="008F2697"/>
    <w:rsid w:val="008F280B"/>
    <w:rsid w:val="008F2B7C"/>
    <w:rsid w:val="008F2C14"/>
    <w:rsid w:val="008F3561"/>
    <w:rsid w:val="008F3604"/>
    <w:rsid w:val="008F3DA7"/>
    <w:rsid w:val="008F4A68"/>
    <w:rsid w:val="008F4C3E"/>
    <w:rsid w:val="008F549F"/>
    <w:rsid w:val="008F62CF"/>
    <w:rsid w:val="008F686C"/>
    <w:rsid w:val="008F6F75"/>
    <w:rsid w:val="008F791D"/>
    <w:rsid w:val="009001C6"/>
    <w:rsid w:val="00900B78"/>
    <w:rsid w:val="009013A5"/>
    <w:rsid w:val="00901E8E"/>
    <w:rsid w:val="009026A4"/>
    <w:rsid w:val="00903682"/>
    <w:rsid w:val="00903B46"/>
    <w:rsid w:val="00903E5E"/>
    <w:rsid w:val="00903EFD"/>
    <w:rsid w:val="0090501B"/>
    <w:rsid w:val="00905803"/>
    <w:rsid w:val="009058BD"/>
    <w:rsid w:val="009058E6"/>
    <w:rsid w:val="00906F20"/>
    <w:rsid w:val="009078C7"/>
    <w:rsid w:val="009114E1"/>
    <w:rsid w:val="00912803"/>
    <w:rsid w:val="009135AA"/>
    <w:rsid w:val="0091390D"/>
    <w:rsid w:val="00914CD5"/>
    <w:rsid w:val="00915F9C"/>
    <w:rsid w:val="009161D4"/>
    <w:rsid w:val="00916583"/>
    <w:rsid w:val="009176E4"/>
    <w:rsid w:val="00917BF0"/>
    <w:rsid w:val="00922343"/>
    <w:rsid w:val="0092297B"/>
    <w:rsid w:val="00922DE3"/>
    <w:rsid w:val="00922F52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633B"/>
    <w:rsid w:val="00927534"/>
    <w:rsid w:val="00927D2A"/>
    <w:rsid w:val="009317FE"/>
    <w:rsid w:val="0093232F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1D"/>
    <w:rsid w:val="00935BA2"/>
    <w:rsid w:val="00935CB5"/>
    <w:rsid w:val="00935F80"/>
    <w:rsid w:val="0093736D"/>
    <w:rsid w:val="00940C82"/>
    <w:rsid w:val="00940EA4"/>
    <w:rsid w:val="00941B5A"/>
    <w:rsid w:val="00941C8B"/>
    <w:rsid w:val="009430FF"/>
    <w:rsid w:val="0094341E"/>
    <w:rsid w:val="00943F8B"/>
    <w:rsid w:val="009454E0"/>
    <w:rsid w:val="00945589"/>
    <w:rsid w:val="00945761"/>
    <w:rsid w:val="00945998"/>
    <w:rsid w:val="00945BED"/>
    <w:rsid w:val="009460DD"/>
    <w:rsid w:val="00946149"/>
    <w:rsid w:val="00946C68"/>
    <w:rsid w:val="00946EC8"/>
    <w:rsid w:val="009472B3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2ED0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C8D"/>
    <w:rsid w:val="00961660"/>
    <w:rsid w:val="009618D5"/>
    <w:rsid w:val="009629CA"/>
    <w:rsid w:val="00962E3B"/>
    <w:rsid w:val="00963904"/>
    <w:rsid w:val="009647A4"/>
    <w:rsid w:val="00964A36"/>
    <w:rsid w:val="00965115"/>
    <w:rsid w:val="0096529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9A5"/>
    <w:rsid w:val="00972E86"/>
    <w:rsid w:val="009732CA"/>
    <w:rsid w:val="00974237"/>
    <w:rsid w:val="00975165"/>
    <w:rsid w:val="00975BBB"/>
    <w:rsid w:val="009776EE"/>
    <w:rsid w:val="009777D9"/>
    <w:rsid w:val="00977AAF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2F1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1DD"/>
    <w:rsid w:val="009A344A"/>
    <w:rsid w:val="009A3564"/>
    <w:rsid w:val="009A44A2"/>
    <w:rsid w:val="009A579D"/>
    <w:rsid w:val="009A5995"/>
    <w:rsid w:val="009A5BD4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09E"/>
    <w:rsid w:val="009B4619"/>
    <w:rsid w:val="009B4A63"/>
    <w:rsid w:val="009B4CCF"/>
    <w:rsid w:val="009B5909"/>
    <w:rsid w:val="009B5C55"/>
    <w:rsid w:val="009B6468"/>
    <w:rsid w:val="009B6CE8"/>
    <w:rsid w:val="009B7DB1"/>
    <w:rsid w:val="009C0449"/>
    <w:rsid w:val="009C07D1"/>
    <w:rsid w:val="009C0D95"/>
    <w:rsid w:val="009C1776"/>
    <w:rsid w:val="009C2F19"/>
    <w:rsid w:val="009C3156"/>
    <w:rsid w:val="009C408C"/>
    <w:rsid w:val="009C4284"/>
    <w:rsid w:val="009C429D"/>
    <w:rsid w:val="009C51B2"/>
    <w:rsid w:val="009C5A15"/>
    <w:rsid w:val="009C63FE"/>
    <w:rsid w:val="009C67F8"/>
    <w:rsid w:val="009C69CD"/>
    <w:rsid w:val="009C6A3A"/>
    <w:rsid w:val="009C6CCD"/>
    <w:rsid w:val="009C7BD6"/>
    <w:rsid w:val="009C7E54"/>
    <w:rsid w:val="009C7EA1"/>
    <w:rsid w:val="009D02C9"/>
    <w:rsid w:val="009D0A87"/>
    <w:rsid w:val="009D1C8E"/>
    <w:rsid w:val="009D2369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6C5"/>
    <w:rsid w:val="009D7EA3"/>
    <w:rsid w:val="009E00D0"/>
    <w:rsid w:val="009E1405"/>
    <w:rsid w:val="009E1D14"/>
    <w:rsid w:val="009E20D0"/>
    <w:rsid w:val="009E25F6"/>
    <w:rsid w:val="009E3297"/>
    <w:rsid w:val="009E34DB"/>
    <w:rsid w:val="009E4082"/>
    <w:rsid w:val="009E42B8"/>
    <w:rsid w:val="009E444A"/>
    <w:rsid w:val="009E4753"/>
    <w:rsid w:val="009E4CCE"/>
    <w:rsid w:val="009E509D"/>
    <w:rsid w:val="009E516D"/>
    <w:rsid w:val="009E6204"/>
    <w:rsid w:val="009E631B"/>
    <w:rsid w:val="009E6E65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4FE4"/>
    <w:rsid w:val="009F537A"/>
    <w:rsid w:val="009F5449"/>
    <w:rsid w:val="009F56C7"/>
    <w:rsid w:val="009F5D9B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1A3"/>
    <w:rsid w:val="00A105A7"/>
    <w:rsid w:val="00A10E7C"/>
    <w:rsid w:val="00A11545"/>
    <w:rsid w:val="00A115C5"/>
    <w:rsid w:val="00A11A35"/>
    <w:rsid w:val="00A11BCD"/>
    <w:rsid w:val="00A1205C"/>
    <w:rsid w:val="00A12257"/>
    <w:rsid w:val="00A12B8A"/>
    <w:rsid w:val="00A12C29"/>
    <w:rsid w:val="00A12F42"/>
    <w:rsid w:val="00A13060"/>
    <w:rsid w:val="00A13ACE"/>
    <w:rsid w:val="00A144DC"/>
    <w:rsid w:val="00A1561E"/>
    <w:rsid w:val="00A15D3B"/>
    <w:rsid w:val="00A16126"/>
    <w:rsid w:val="00A16D7D"/>
    <w:rsid w:val="00A16F08"/>
    <w:rsid w:val="00A17C36"/>
    <w:rsid w:val="00A17FF8"/>
    <w:rsid w:val="00A2039A"/>
    <w:rsid w:val="00A20CA0"/>
    <w:rsid w:val="00A213E5"/>
    <w:rsid w:val="00A22337"/>
    <w:rsid w:val="00A2242C"/>
    <w:rsid w:val="00A224E8"/>
    <w:rsid w:val="00A22504"/>
    <w:rsid w:val="00A22776"/>
    <w:rsid w:val="00A22999"/>
    <w:rsid w:val="00A22BCC"/>
    <w:rsid w:val="00A22FC8"/>
    <w:rsid w:val="00A24032"/>
    <w:rsid w:val="00A24285"/>
    <w:rsid w:val="00A246B6"/>
    <w:rsid w:val="00A24DBA"/>
    <w:rsid w:val="00A2589E"/>
    <w:rsid w:val="00A25B0B"/>
    <w:rsid w:val="00A26DFE"/>
    <w:rsid w:val="00A2717D"/>
    <w:rsid w:val="00A27530"/>
    <w:rsid w:val="00A27812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634"/>
    <w:rsid w:val="00A35F56"/>
    <w:rsid w:val="00A36590"/>
    <w:rsid w:val="00A36AEF"/>
    <w:rsid w:val="00A36CB6"/>
    <w:rsid w:val="00A3788C"/>
    <w:rsid w:val="00A3788F"/>
    <w:rsid w:val="00A37999"/>
    <w:rsid w:val="00A37E4D"/>
    <w:rsid w:val="00A412D5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498"/>
    <w:rsid w:val="00A47E11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2FA"/>
    <w:rsid w:val="00A547DF"/>
    <w:rsid w:val="00A54F97"/>
    <w:rsid w:val="00A555D6"/>
    <w:rsid w:val="00A556BD"/>
    <w:rsid w:val="00A5590E"/>
    <w:rsid w:val="00A56088"/>
    <w:rsid w:val="00A56103"/>
    <w:rsid w:val="00A5649D"/>
    <w:rsid w:val="00A56A4F"/>
    <w:rsid w:val="00A56D61"/>
    <w:rsid w:val="00A56FB8"/>
    <w:rsid w:val="00A57781"/>
    <w:rsid w:val="00A60767"/>
    <w:rsid w:val="00A60E95"/>
    <w:rsid w:val="00A611FF"/>
    <w:rsid w:val="00A61D11"/>
    <w:rsid w:val="00A6202A"/>
    <w:rsid w:val="00A62337"/>
    <w:rsid w:val="00A63E71"/>
    <w:rsid w:val="00A64406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3AE"/>
    <w:rsid w:val="00A755A8"/>
    <w:rsid w:val="00A7617F"/>
    <w:rsid w:val="00A7671C"/>
    <w:rsid w:val="00A76CCD"/>
    <w:rsid w:val="00A77096"/>
    <w:rsid w:val="00A800B5"/>
    <w:rsid w:val="00A8177A"/>
    <w:rsid w:val="00A83013"/>
    <w:rsid w:val="00A834B8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A1A7B"/>
    <w:rsid w:val="00AA2805"/>
    <w:rsid w:val="00AA29D5"/>
    <w:rsid w:val="00AA332D"/>
    <w:rsid w:val="00AA3521"/>
    <w:rsid w:val="00AA3750"/>
    <w:rsid w:val="00AA440C"/>
    <w:rsid w:val="00AA486C"/>
    <w:rsid w:val="00AA4DDE"/>
    <w:rsid w:val="00AA5024"/>
    <w:rsid w:val="00AA5EC6"/>
    <w:rsid w:val="00AA6012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3BA3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279A"/>
    <w:rsid w:val="00AC3161"/>
    <w:rsid w:val="00AC38E7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43F"/>
    <w:rsid w:val="00AD368A"/>
    <w:rsid w:val="00AD3A88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0CFA"/>
    <w:rsid w:val="00AE12EE"/>
    <w:rsid w:val="00AE1B70"/>
    <w:rsid w:val="00AE1D51"/>
    <w:rsid w:val="00AE2046"/>
    <w:rsid w:val="00AE2C7A"/>
    <w:rsid w:val="00AE34EB"/>
    <w:rsid w:val="00AE394C"/>
    <w:rsid w:val="00AE44B8"/>
    <w:rsid w:val="00AE497B"/>
    <w:rsid w:val="00AE54BA"/>
    <w:rsid w:val="00AE56A7"/>
    <w:rsid w:val="00AE5BAE"/>
    <w:rsid w:val="00AE5F0C"/>
    <w:rsid w:val="00AE62E8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5E89"/>
    <w:rsid w:val="00AF631E"/>
    <w:rsid w:val="00AF64DA"/>
    <w:rsid w:val="00B004EF"/>
    <w:rsid w:val="00B00594"/>
    <w:rsid w:val="00B01449"/>
    <w:rsid w:val="00B0161B"/>
    <w:rsid w:val="00B016A4"/>
    <w:rsid w:val="00B019AC"/>
    <w:rsid w:val="00B0220D"/>
    <w:rsid w:val="00B0220F"/>
    <w:rsid w:val="00B02264"/>
    <w:rsid w:val="00B026C6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38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17FC0"/>
    <w:rsid w:val="00B2121C"/>
    <w:rsid w:val="00B2222A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8BB"/>
    <w:rsid w:val="00B26273"/>
    <w:rsid w:val="00B27E1C"/>
    <w:rsid w:val="00B306F7"/>
    <w:rsid w:val="00B3074D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23E"/>
    <w:rsid w:val="00B45B84"/>
    <w:rsid w:val="00B45F13"/>
    <w:rsid w:val="00B466B9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C35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292"/>
    <w:rsid w:val="00B67B97"/>
    <w:rsid w:val="00B67C06"/>
    <w:rsid w:val="00B70559"/>
    <w:rsid w:val="00B707B9"/>
    <w:rsid w:val="00B709AF"/>
    <w:rsid w:val="00B71117"/>
    <w:rsid w:val="00B7141C"/>
    <w:rsid w:val="00B72ED9"/>
    <w:rsid w:val="00B735E0"/>
    <w:rsid w:val="00B73830"/>
    <w:rsid w:val="00B73B89"/>
    <w:rsid w:val="00B74544"/>
    <w:rsid w:val="00B74D73"/>
    <w:rsid w:val="00B7505B"/>
    <w:rsid w:val="00B75232"/>
    <w:rsid w:val="00B754D1"/>
    <w:rsid w:val="00B75C81"/>
    <w:rsid w:val="00B76954"/>
    <w:rsid w:val="00B7732E"/>
    <w:rsid w:val="00B778F3"/>
    <w:rsid w:val="00B77A01"/>
    <w:rsid w:val="00B77BE0"/>
    <w:rsid w:val="00B80BB3"/>
    <w:rsid w:val="00B81580"/>
    <w:rsid w:val="00B823CA"/>
    <w:rsid w:val="00B82DA0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6EBA"/>
    <w:rsid w:val="00B873CD"/>
    <w:rsid w:val="00B87676"/>
    <w:rsid w:val="00B90669"/>
    <w:rsid w:val="00B908A1"/>
    <w:rsid w:val="00B90937"/>
    <w:rsid w:val="00B9124A"/>
    <w:rsid w:val="00B91B11"/>
    <w:rsid w:val="00B928C9"/>
    <w:rsid w:val="00B92B08"/>
    <w:rsid w:val="00B935B4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2C9"/>
    <w:rsid w:val="00BC6AB5"/>
    <w:rsid w:val="00BC7277"/>
    <w:rsid w:val="00BD09F5"/>
    <w:rsid w:val="00BD279D"/>
    <w:rsid w:val="00BD3926"/>
    <w:rsid w:val="00BD3D59"/>
    <w:rsid w:val="00BD3FBB"/>
    <w:rsid w:val="00BD41C1"/>
    <w:rsid w:val="00BD44F9"/>
    <w:rsid w:val="00BD4ADD"/>
    <w:rsid w:val="00BD5B37"/>
    <w:rsid w:val="00BD5BE2"/>
    <w:rsid w:val="00BD5CA8"/>
    <w:rsid w:val="00BD695F"/>
    <w:rsid w:val="00BD6BB8"/>
    <w:rsid w:val="00BD6CF7"/>
    <w:rsid w:val="00BD6DF6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D4E"/>
    <w:rsid w:val="00BE4E66"/>
    <w:rsid w:val="00BE4F23"/>
    <w:rsid w:val="00BE504A"/>
    <w:rsid w:val="00BE5CFD"/>
    <w:rsid w:val="00BE6003"/>
    <w:rsid w:val="00BE71CB"/>
    <w:rsid w:val="00BE73B3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3E4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3E"/>
    <w:rsid w:val="00C00273"/>
    <w:rsid w:val="00C004F4"/>
    <w:rsid w:val="00C01284"/>
    <w:rsid w:val="00C019E1"/>
    <w:rsid w:val="00C02101"/>
    <w:rsid w:val="00C0253B"/>
    <w:rsid w:val="00C02768"/>
    <w:rsid w:val="00C04100"/>
    <w:rsid w:val="00C04BE6"/>
    <w:rsid w:val="00C054FF"/>
    <w:rsid w:val="00C05939"/>
    <w:rsid w:val="00C0662E"/>
    <w:rsid w:val="00C0688B"/>
    <w:rsid w:val="00C06EB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5DF"/>
    <w:rsid w:val="00C147E1"/>
    <w:rsid w:val="00C1638B"/>
    <w:rsid w:val="00C1645D"/>
    <w:rsid w:val="00C16487"/>
    <w:rsid w:val="00C164A9"/>
    <w:rsid w:val="00C167A9"/>
    <w:rsid w:val="00C168DA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40C3"/>
    <w:rsid w:val="00C252E5"/>
    <w:rsid w:val="00C25775"/>
    <w:rsid w:val="00C25991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5AE2"/>
    <w:rsid w:val="00C373A8"/>
    <w:rsid w:val="00C37B2E"/>
    <w:rsid w:val="00C402CA"/>
    <w:rsid w:val="00C4072E"/>
    <w:rsid w:val="00C40CA5"/>
    <w:rsid w:val="00C40FDE"/>
    <w:rsid w:val="00C41603"/>
    <w:rsid w:val="00C422E3"/>
    <w:rsid w:val="00C43488"/>
    <w:rsid w:val="00C4375E"/>
    <w:rsid w:val="00C44065"/>
    <w:rsid w:val="00C44232"/>
    <w:rsid w:val="00C44F6D"/>
    <w:rsid w:val="00C45386"/>
    <w:rsid w:val="00C45472"/>
    <w:rsid w:val="00C4612B"/>
    <w:rsid w:val="00C503BF"/>
    <w:rsid w:val="00C50450"/>
    <w:rsid w:val="00C50EB1"/>
    <w:rsid w:val="00C51177"/>
    <w:rsid w:val="00C51210"/>
    <w:rsid w:val="00C51879"/>
    <w:rsid w:val="00C51B57"/>
    <w:rsid w:val="00C52144"/>
    <w:rsid w:val="00C52248"/>
    <w:rsid w:val="00C525CD"/>
    <w:rsid w:val="00C53527"/>
    <w:rsid w:val="00C5356C"/>
    <w:rsid w:val="00C537FE"/>
    <w:rsid w:val="00C53D10"/>
    <w:rsid w:val="00C54C8A"/>
    <w:rsid w:val="00C55DF9"/>
    <w:rsid w:val="00C56B91"/>
    <w:rsid w:val="00C605FA"/>
    <w:rsid w:val="00C60770"/>
    <w:rsid w:val="00C610FE"/>
    <w:rsid w:val="00C61E9C"/>
    <w:rsid w:val="00C62137"/>
    <w:rsid w:val="00C6252D"/>
    <w:rsid w:val="00C6321E"/>
    <w:rsid w:val="00C6330A"/>
    <w:rsid w:val="00C636D3"/>
    <w:rsid w:val="00C637AF"/>
    <w:rsid w:val="00C63962"/>
    <w:rsid w:val="00C644BE"/>
    <w:rsid w:val="00C64FD3"/>
    <w:rsid w:val="00C656C8"/>
    <w:rsid w:val="00C6570B"/>
    <w:rsid w:val="00C657A8"/>
    <w:rsid w:val="00C66331"/>
    <w:rsid w:val="00C66EA7"/>
    <w:rsid w:val="00C6734F"/>
    <w:rsid w:val="00C67497"/>
    <w:rsid w:val="00C676B7"/>
    <w:rsid w:val="00C67983"/>
    <w:rsid w:val="00C70453"/>
    <w:rsid w:val="00C7074A"/>
    <w:rsid w:val="00C70E12"/>
    <w:rsid w:val="00C70FDB"/>
    <w:rsid w:val="00C71708"/>
    <w:rsid w:val="00C72740"/>
    <w:rsid w:val="00C72DCC"/>
    <w:rsid w:val="00C72F71"/>
    <w:rsid w:val="00C7343E"/>
    <w:rsid w:val="00C73C5E"/>
    <w:rsid w:val="00C748D8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56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BFD"/>
    <w:rsid w:val="00C87FAA"/>
    <w:rsid w:val="00C90345"/>
    <w:rsid w:val="00C904E4"/>
    <w:rsid w:val="00C90661"/>
    <w:rsid w:val="00C90D9D"/>
    <w:rsid w:val="00C915F5"/>
    <w:rsid w:val="00C92232"/>
    <w:rsid w:val="00C92DFB"/>
    <w:rsid w:val="00C9423F"/>
    <w:rsid w:val="00C94506"/>
    <w:rsid w:val="00C95345"/>
    <w:rsid w:val="00C954D7"/>
    <w:rsid w:val="00C95985"/>
    <w:rsid w:val="00C95E28"/>
    <w:rsid w:val="00C96844"/>
    <w:rsid w:val="00C96CC4"/>
    <w:rsid w:val="00C97153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1CD"/>
    <w:rsid w:val="00CA642F"/>
    <w:rsid w:val="00CA649D"/>
    <w:rsid w:val="00CA6FAB"/>
    <w:rsid w:val="00CA7CCF"/>
    <w:rsid w:val="00CB09C2"/>
    <w:rsid w:val="00CB17DC"/>
    <w:rsid w:val="00CB1C5D"/>
    <w:rsid w:val="00CB1F4A"/>
    <w:rsid w:val="00CB29BA"/>
    <w:rsid w:val="00CB2F7D"/>
    <w:rsid w:val="00CB35B7"/>
    <w:rsid w:val="00CB3665"/>
    <w:rsid w:val="00CB3DB1"/>
    <w:rsid w:val="00CB4201"/>
    <w:rsid w:val="00CB4D0A"/>
    <w:rsid w:val="00CB4DCD"/>
    <w:rsid w:val="00CB58AB"/>
    <w:rsid w:val="00CB5FCC"/>
    <w:rsid w:val="00CB610D"/>
    <w:rsid w:val="00CB68E6"/>
    <w:rsid w:val="00CB6923"/>
    <w:rsid w:val="00CB6E42"/>
    <w:rsid w:val="00CB6E49"/>
    <w:rsid w:val="00CB7722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576"/>
    <w:rsid w:val="00CC6F36"/>
    <w:rsid w:val="00CC74B0"/>
    <w:rsid w:val="00CD0043"/>
    <w:rsid w:val="00CD0247"/>
    <w:rsid w:val="00CD03C0"/>
    <w:rsid w:val="00CD062D"/>
    <w:rsid w:val="00CD2555"/>
    <w:rsid w:val="00CD2FEB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114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E7D14"/>
    <w:rsid w:val="00CF0648"/>
    <w:rsid w:val="00CF0DC7"/>
    <w:rsid w:val="00CF256E"/>
    <w:rsid w:val="00CF2DC2"/>
    <w:rsid w:val="00CF35F6"/>
    <w:rsid w:val="00CF41DE"/>
    <w:rsid w:val="00CF5632"/>
    <w:rsid w:val="00CF6466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5417"/>
    <w:rsid w:val="00D06BF4"/>
    <w:rsid w:val="00D07272"/>
    <w:rsid w:val="00D073B3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173B0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1DCC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2360"/>
    <w:rsid w:val="00D426E7"/>
    <w:rsid w:val="00D43BFE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9F4"/>
    <w:rsid w:val="00D51C0A"/>
    <w:rsid w:val="00D51E35"/>
    <w:rsid w:val="00D524D1"/>
    <w:rsid w:val="00D525C7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70A9"/>
    <w:rsid w:val="00D679CA"/>
    <w:rsid w:val="00D7000F"/>
    <w:rsid w:val="00D70237"/>
    <w:rsid w:val="00D70724"/>
    <w:rsid w:val="00D70B7A"/>
    <w:rsid w:val="00D71637"/>
    <w:rsid w:val="00D716B4"/>
    <w:rsid w:val="00D71A71"/>
    <w:rsid w:val="00D71B0A"/>
    <w:rsid w:val="00D71B83"/>
    <w:rsid w:val="00D726BF"/>
    <w:rsid w:val="00D72E7E"/>
    <w:rsid w:val="00D733A4"/>
    <w:rsid w:val="00D7355A"/>
    <w:rsid w:val="00D740D7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3F5"/>
    <w:rsid w:val="00D8045C"/>
    <w:rsid w:val="00D80760"/>
    <w:rsid w:val="00D813CC"/>
    <w:rsid w:val="00D81738"/>
    <w:rsid w:val="00D83008"/>
    <w:rsid w:val="00D83109"/>
    <w:rsid w:val="00D84397"/>
    <w:rsid w:val="00D84CAC"/>
    <w:rsid w:val="00D854F2"/>
    <w:rsid w:val="00D85D4B"/>
    <w:rsid w:val="00D86738"/>
    <w:rsid w:val="00D86A45"/>
    <w:rsid w:val="00D87331"/>
    <w:rsid w:val="00D876EA"/>
    <w:rsid w:val="00D87EC3"/>
    <w:rsid w:val="00D90155"/>
    <w:rsid w:val="00D9144A"/>
    <w:rsid w:val="00D92E58"/>
    <w:rsid w:val="00D93CE7"/>
    <w:rsid w:val="00D93DA4"/>
    <w:rsid w:val="00D94335"/>
    <w:rsid w:val="00D94531"/>
    <w:rsid w:val="00D94B7E"/>
    <w:rsid w:val="00D94EE8"/>
    <w:rsid w:val="00D94F41"/>
    <w:rsid w:val="00D9718D"/>
    <w:rsid w:val="00DA0282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063"/>
    <w:rsid w:val="00DB63CF"/>
    <w:rsid w:val="00DB68F9"/>
    <w:rsid w:val="00DB6F68"/>
    <w:rsid w:val="00DB7AA1"/>
    <w:rsid w:val="00DB7CA6"/>
    <w:rsid w:val="00DC1C73"/>
    <w:rsid w:val="00DC2149"/>
    <w:rsid w:val="00DC216C"/>
    <w:rsid w:val="00DC266E"/>
    <w:rsid w:val="00DC299C"/>
    <w:rsid w:val="00DC352F"/>
    <w:rsid w:val="00DC353B"/>
    <w:rsid w:val="00DC3887"/>
    <w:rsid w:val="00DC3A07"/>
    <w:rsid w:val="00DC3E71"/>
    <w:rsid w:val="00DC3F22"/>
    <w:rsid w:val="00DC40E0"/>
    <w:rsid w:val="00DC4762"/>
    <w:rsid w:val="00DC56B4"/>
    <w:rsid w:val="00DC5B9E"/>
    <w:rsid w:val="00DC664A"/>
    <w:rsid w:val="00DC6997"/>
    <w:rsid w:val="00DC7AC4"/>
    <w:rsid w:val="00DD0EB9"/>
    <w:rsid w:val="00DD13F5"/>
    <w:rsid w:val="00DD19D0"/>
    <w:rsid w:val="00DD1E27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1C"/>
    <w:rsid w:val="00DD7EFF"/>
    <w:rsid w:val="00DD7F76"/>
    <w:rsid w:val="00DE064F"/>
    <w:rsid w:val="00DE0A72"/>
    <w:rsid w:val="00DE0B72"/>
    <w:rsid w:val="00DE0F74"/>
    <w:rsid w:val="00DE152C"/>
    <w:rsid w:val="00DE16F2"/>
    <w:rsid w:val="00DE2922"/>
    <w:rsid w:val="00DE2CCC"/>
    <w:rsid w:val="00DE2DFF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26D"/>
    <w:rsid w:val="00DF24C4"/>
    <w:rsid w:val="00DF30FE"/>
    <w:rsid w:val="00DF3D62"/>
    <w:rsid w:val="00DF4091"/>
    <w:rsid w:val="00DF457E"/>
    <w:rsid w:val="00DF51B4"/>
    <w:rsid w:val="00DF556E"/>
    <w:rsid w:val="00DF5AD2"/>
    <w:rsid w:val="00DF6272"/>
    <w:rsid w:val="00DF630A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BD"/>
    <w:rsid w:val="00E03AF8"/>
    <w:rsid w:val="00E04062"/>
    <w:rsid w:val="00E04BD9"/>
    <w:rsid w:val="00E04D91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409"/>
    <w:rsid w:val="00E077A5"/>
    <w:rsid w:val="00E10343"/>
    <w:rsid w:val="00E10AE0"/>
    <w:rsid w:val="00E113E7"/>
    <w:rsid w:val="00E11826"/>
    <w:rsid w:val="00E127E3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7F"/>
    <w:rsid w:val="00E20C95"/>
    <w:rsid w:val="00E219CE"/>
    <w:rsid w:val="00E21F76"/>
    <w:rsid w:val="00E2251B"/>
    <w:rsid w:val="00E23240"/>
    <w:rsid w:val="00E23721"/>
    <w:rsid w:val="00E242A7"/>
    <w:rsid w:val="00E243D1"/>
    <w:rsid w:val="00E25FA4"/>
    <w:rsid w:val="00E268B1"/>
    <w:rsid w:val="00E26C86"/>
    <w:rsid w:val="00E26F59"/>
    <w:rsid w:val="00E273CA"/>
    <w:rsid w:val="00E274C4"/>
    <w:rsid w:val="00E27D80"/>
    <w:rsid w:val="00E3052E"/>
    <w:rsid w:val="00E30B66"/>
    <w:rsid w:val="00E3124B"/>
    <w:rsid w:val="00E31F1B"/>
    <w:rsid w:val="00E328B2"/>
    <w:rsid w:val="00E32EF4"/>
    <w:rsid w:val="00E330E9"/>
    <w:rsid w:val="00E334F8"/>
    <w:rsid w:val="00E35004"/>
    <w:rsid w:val="00E356CA"/>
    <w:rsid w:val="00E35B05"/>
    <w:rsid w:val="00E35B62"/>
    <w:rsid w:val="00E3602D"/>
    <w:rsid w:val="00E36979"/>
    <w:rsid w:val="00E37211"/>
    <w:rsid w:val="00E40E44"/>
    <w:rsid w:val="00E40E5A"/>
    <w:rsid w:val="00E41045"/>
    <w:rsid w:val="00E41344"/>
    <w:rsid w:val="00E41701"/>
    <w:rsid w:val="00E42044"/>
    <w:rsid w:val="00E42F0A"/>
    <w:rsid w:val="00E4341F"/>
    <w:rsid w:val="00E43576"/>
    <w:rsid w:val="00E43874"/>
    <w:rsid w:val="00E43C64"/>
    <w:rsid w:val="00E43D4E"/>
    <w:rsid w:val="00E43E98"/>
    <w:rsid w:val="00E4435C"/>
    <w:rsid w:val="00E44E66"/>
    <w:rsid w:val="00E45C1D"/>
    <w:rsid w:val="00E46117"/>
    <w:rsid w:val="00E4747F"/>
    <w:rsid w:val="00E50396"/>
    <w:rsid w:val="00E5047A"/>
    <w:rsid w:val="00E506FC"/>
    <w:rsid w:val="00E513E6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5039"/>
    <w:rsid w:val="00E5505C"/>
    <w:rsid w:val="00E5666F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59"/>
    <w:rsid w:val="00E66987"/>
    <w:rsid w:val="00E66F69"/>
    <w:rsid w:val="00E67A18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6C6C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C13"/>
    <w:rsid w:val="00E82D63"/>
    <w:rsid w:val="00E82E83"/>
    <w:rsid w:val="00E82E89"/>
    <w:rsid w:val="00E83602"/>
    <w:rsid w:val="00E837B8"/>
    <w:rsid w:val="00E839EF"/>
    <w:rsid w:val="00E83ACC"/>
    <w:rsid w:val="00E83D62"/>
    <w:rsid w:val="00E8418B"/>
    <w:rsid w:val="00E84F17"/>
    <w:rsid w:val="00E8559F"/>
    <w:rsid w:val="00E85805"/>
    <w:rsid w:val="00E85A97"/>
    <w:rsid w:val="00E86D3A"/>
    <w:rsid w:val="00E86FF9"/>
    <w:rsid w:val="00E87935"/>
    <w:rsid w:val="00E87A28"/>
    <w:rsid w:val="00E87A61"/>
    <w:rsid w:val="00E90686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196"/>
    <w:rsid w:val="00E96546"/>
    <w:rsid w:val="00E96E2B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09AC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3D9"/>
    <w:rsid w:val="00ED774A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95A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917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1C2"/>
    <w:rsid w:val="00EF7372"/>
    <w:rsid w:val="00EF7E99"/>
    <w:rsid w:val="00EF7F85"/>
    <w:rsid w:val="00F00067"/>
    <w:rsid w:val="00F000EE"/>
    <w:rsid w:val="00F0108E"/>
    <w:rsid w:val="00F011E2"/>
    <w:rsid w:val="00F014DC"/>
    <w:rsid w:val="00F01732"/>
    <w:rsid w:val="00F0204A"/>
    <w:rsid w:val="00F02065"/>
    <w:rsid w:val="00F02802"/>
    <w:rsid w:val="00F029FB"/>
    <w:rsid w:val="00F02AD9"/>
    <w:rsid w:val="00F02C8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6C5B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5DC"/>
    <w:rsid w:val="00F1568B"/>
    <w:rsid w:val="00F15A70"/>
    <w:rsid w:val="00F15E46"/>
    <w:rsid w:val="00F16E89"/>
    <w:rsid w:val="00F1773B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6AF"/>
    <w:rsid w:val="00F23BBB"/>
    <w:rsid w:val="00F23C95"/>
    <w:rsid w:val="00F2451F"/>
    <w:rsid w:val="00F2456B"/>
    <w:rsid w:val="00F24A1F"/>
    <w:rsid w:val="00F2502D"/>
    <w:rsid w:val="00F25B73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3B3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4BA7"/>
    <w:rsid w:val="00F44FD4"/>
    <w:rsid w:val="00F4514B"/>
    <w:rsid w:val="00F45C34"/>
    <w:rsid w:val="00F46A95"/>
    <w:rsid w:val="00F5024A"/>
    <w:rsid w:val="00F50339"/>
    <w:rsid w:val="00F507B4"/>
    <w:rsid w:val="00F50EC6"/>
    <w:rsid w:val="00F511DE"/>
    <w:rsid w:val="00F51B6B"/>
    <w:rsid w:val="00F51B8F"/>
    <w:rsid w:val="00F51EC3"/>
    <w:rsid w:val="00F52204"/>
    <w:rsid w:val="00F532EC"/>
    <w:rsid w:val="00F53968"/>
    <w:rsid w:val="00F53BC5"/>
    <w:rsid w:val="00F53F9F"/>
    <w:rsid w:val="00F54736"/>
    <w:rsid w:val="00F54FA1"/>
    <w:rsid w:val="00F5511D"/>
    <w:rsid w:val="00F553D9"/>
    <w:rsid w:val="00F55E53"/>
    <w:rsid w:val="00F57835"/>
    <w:rsid w:val="00F57ABA"/>
    <w:rsid w:val="00F57F9F"/>
    <w:rsid w:val="00F601EA"/>
    <w:rsid w:val="00F60B1F"/>
    <w:rsid w:val="00F6168A"/>
    <w:rsid w:val="00F61CA7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F6E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98B"/>
    <w:rsid w:val="00F83E73"/>
    <w:rsid w:val="00F842A5"/>
    <w:rsid w:val="00F846B3"/>
    <w:rsid w:val="00F84DC1"/>
    <w:rsid w:val="00F8543F"/>
    <w:rsid w:val="00F859A5"/>
    <w:rsid w:val="00F859D1"/>
    <w:rsid w:val="00F85F14"/>
    <w:rsid w:val="00F862B8"/>
    <w:rsid w:val="00F8641E"/>
    <w:rsid w:val="00F86839"/>
    <w:rsid w:val="00F86902"/>
    <w:rsid w:val="00F86C1F"/>
    <w:rsid w:val="00F9096B"/>
    <w:rsid w:val="00F90DA8"/>
    <w:rsid w:val="00F9125B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242"/>
    <w:rsid w:val="00FA2C3F"/>
    <w:rsid w:val="00FA2C87"/>
    <w:rsid w:val="00FA2F3F"/>
    <w:rsid w:val="00FA30D0"/>
    <w:rsid w:val="00FA3DE3"/>
    <w:rsid w:val="00FA413A"/>
    <w:rsid w:val="00FA4464"/>
    <w:rsid w:val="00FA48CF"/>
    <w:rsid w:val="00FA4B5F"/>
    <w:rsid w:val="00FA4B65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3ADB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23BE"/>
    <w:rsid w:val="00FC313E"/>
    <w:rsid w:val="00FC4248"/>
    <w:rsid w:val="00FC45B5"/>
    <w:rsid w:val="00FC4FDC"/>
    <w:rsid w:val="00FC5449"/>
    <w:rsid w:val="00FC6C56"/>
    <w:rsid w:val="00FC6C62"/>
    <w:rsid w:val="00FC6E7E"/>
    <w:rsid w:val="00FC70A3"/>
    <w:rsid w:val="00FC7F71"/>
    <w:rsid w:val="00FD0B64"/>
    <w:rsid w:val="00FD0CC0"/>
    <w:rsid w:val="00FD0D37"/>
    <w:rsid w:val="00FD117F"/>
    <w:rsid w:val="00FD14D7"/>
    <w:rsid w:val="00FD1D74"/>
    <w:rsid w:val="00FD2BAD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B2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1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44781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0E48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qFormat/>
    <w:rsid w:val="006C016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qFormat/>
    <w:rsid w:val="00ED7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9z5">
    <w:name w:val="WW8Num19z5"/>
    <w:rsid w:val="00A56A4F"/>
  </w:style>
  <w:style w:type="paragraph" w:customStyle="1" w:styleId="INDENT2">
    <w:name w:val="INDENT2"/>
    <w:basedOn w:val="Normal"/>
    <w:rsid w:val="00A56A4F"/>
    <w:pPr>
      <w:numPr>
        <w:numId w:val="23"/>
      </w:numPr>
      <w:suppressAutoHyphens/>
      <w:overflowPunct w:val="0"/>
      <w:autoSpaceDE w:val="0"/>
      <w:spacing w:after="180"/>
      <w:ind w:left="1135" w:hanging="284"/>
      <w:textAlignment w:val="baseline"/>
    </w:pPr>
    <w:rPr>
      <w:rFonts w:eastAsia="SimSu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285F5E-A658-4247-897B-04AD5F9BF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2</Pages>
  <Words>928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50</cp:revision>
  <cp:lastPrinted>1899-12-31T23:00:00Z</cp:lastPrinted>
  <dcterms:created xsi:type="dcterms:W3CDTF">2022-11-07T16:50:00Z</dcterms:created>
  <dcterms:modified xsi:type="dcterms:W3CDTF">2023-02-17T20:22:00Z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